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png" ContentType="image/png"/>
  <Default Extension="jpeg" ContentType="image/jpeg"/>
  <Override PartName="/_rels/.rels" ContentType="application/vnd.openxmlformats-package.relationships+xml"/>
  <Override PartName="/word/_rels/document.xml.rels" ContentType="application/vnd.openxmlformats-package.relationship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media/image1.png" ContentType="image/png"/>
  <Override PartName="/word/media/image2.png" ContentType="image/png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document.xml" ContentType="application/vnd.openxmlformats-officedocument.wordprocessingml.document.main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Props/core.xml" ContentType="application/vnd.openxmlformats-package.core-properties+xml"/>
</Types>
</file>

<file path=_rels/.rels><?xml version="1.0" encoding="UTF-8"?>
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extended-properties" Target="docProps/app.xml"/><Relationship Id="rId3" Type="http://schemas.openxmlformats.org/officeDocument/2006/relationships/custom-properties" Target="docProps/custom.xml"/><Relationship Id="rId4" Type="http://schemas.openxmlformats.org/officeDocument/2006/relationships/officeDocument" Target="word/document.xml"/>
</Relationships>
</file>

<file path=word/document.xml><?xml version="1.0" encoding="utf-8"?>
<w:document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body>
    <w:p>
      <w:pPr>
        <w:pStyle w:val="Normal"/>
        <w:jc w:val="left"/>
        <w:rPr>
          <w:b/>
          <w:bCs/>
          <w:sz w:val="30"/>
          <w:szCs w:val="30"/>
          <w:highlight w:val="none"/>
          <w:shd w:fill="FFFFFE" w:val="clear"/>
        </w:rPr>
      </w:pPr>
      <w:r>
        <w:rPr/>
        <w:drawing>
          <wp:inline distT="0" distB="0" distL="0" distR="0">
            <wp:extent cx="1981200" cy="733425"/>
            <wp:effectExtent l="0" t="0" r="0" b="0"/>
            <wp:docPr id="1" name="Рисунок 1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 1" descr=""/>
                    <pic:cNvPicPr>
                      <a:picLocks noChangeAspect="1" noChangeArrowheads="1"/>
                    </pic:cNvPicPr>
                  </pic:nvPicPr>
                  <pic:blipFill>
                    <a:blip r:embed="rId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1200" cy="733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Standard"/>
        <w:jc w:val="right"/>
        <w:rPr>
          <w:rFonts w:ascii="Times New Roman" w:hAnsi="Times New Roman" w:eastAsia="Times New Roman" w:cs="Times New Roman"/>
          <w:b/>
          <w:bCs/>
          <w:sz w:val="32"/>
          <w:szCs w:val="32"/>
          <w:highlight w:val="none"/>
        </w:rPr>
      </w:pPr>
      <w:r>
        <w:rPr>
          <w:rFonts w:eastAsia="Times New Roman" w:cs="Times New Roman" w:ascii="Times New Roman" w:hAnsi="Times New Roman"/>
          <w:b/>
          <w:bCs/>
          <w:sz w:val="32"/>
          <w:szCs w:val="28"/>
        </w:rPr>
        <w:t>ПРЕСС-РЕЛИЗ</w:t>
      </w:r>
      <w:r>
        <w:rPr>
          <w:rFonts w:eastAsia="Times New Roman" w:cs="Times New Roman" w:ascii="Times New Roman" w:hAnsi="Times New Roman"/>
          <w:b/>
          <w:bCs/>
          <w:sz w:val="32"/>
          <w:szCs w:val="32"/>
        </w:rPr>
        <w:br/>
      </w:r>
      <w:r>
        <w:rPr>
          <w:rFonts w:eastAsia="Times New Roman" w:cs="Times New Roman" w:ascii="Times New Roman" w:hAnsi="Times New Roman"/>
          <w:b w:val="false"/>
          <w:bCs w:val="false"/>
          <w:sz w:val="30"/>
          <w:szCs w:val="30"/>
        </w:rPr>
        <w:t>25.02.2025</w:t>
      </w:r>
    </w:p>
    <w:p>
      <w:pPr>
        <w:pStyle w:val="Normal"/>
        <w:jc w:val="left"/>
        <w:rPr>
          <w:sz w:val="28"/>
          <w:szCs w:val="28"/>
        </w:rPr>
      </w:pPr>
      <w:r>
        <w:rPr>
          <w:rFonts w:cs="Segoe UI"/>
          <w:b/>
          <w:bCs/>
          <w:sz w:val="28"/>
          <w:szCs w:val="28"/>
        </w:rPr>
      </w:r>
    </w:p>
    <w:p>
      <w:pPr>
        <w:pStyle w:val="Normal"/>
        <w:jc w:val="center"/>
        <w:rPr/>
      </w:pPr>
      <w:r>
        <w:rPr>
          <w:b/>
          <w:color w:val="000000"/>
          <w:sz w:val="30"/>
          <w:szCs w:val="30"/>
        </w:rPr>
        <w:t>Кадастровая оценка недвижимости будет осуществляться на единой цифровой</w:t>
        <w:tab/>
        <w:t>платформе</w:t>
      </w:r>
    </w:p>
    <w:p>
      <w:pPr>
        <w:pStyle w:val="Normal"/>
        <w:ind w:firstLine="709"/>
        <w:jc w:val="center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</w:r>
    </w:p>
    <w:p>
      <w:pPr>
        <w:pStyle w:val="Style17"/>
        <w:ind w:firstLine="737"/>
        <w:jc w:val="both"/>
        <w:rPr/>
      </w:pPr>
      <w:r>
        <w:rPr>
          <w:b/>
          <w:bCs/>
          <w:szCs w:val="28"/>
        </w:rPr>
        <w:t>В 2026 году регионы Российской Федерации начнут постепенный переход к новой системе кадастровой оценки недвижимости, которая использует единую цифровую платформу - Национальную систему пространственных данных.</w:t>
      </w:r>
    </w:p>
    <w:p>
      <w:pPr>
        <w:pStyle w:val="Style17"/>
        <w:ind w:firstLine="737"/>
        <w:jc w:val="both"/>
        <w:rPr/>
      </w:pPr>
      <w:r>
        <w:rPr>
          <w:szCs w:val="28"/>
        </w:rPr>
        <w:t>До 2026 года каждый регион Российской Федерации проводил процедуру кадастровой оценки самостоятельно, используя различные подходы и программные решения. Это приводило к разрозненности результатов и недостаточной прозрачности алгоритмов расчета кадастровой стоимости.</w:t>
      </w:r>
    </w:p>
    <w:p>
      <w:pPr>
        <w:pStyle w:val="Style17"/>
        <w:ind w:firstLine="737"/>
        <w:jc w:val="both"/>
        <w:rPr/>
      </w:pPr>
      <w:r>
        <w:rPr>
          <w:szCs w:val="28"/>
        </w:rPr>
        <w:t>Начиная с текущего года,</w:t>
      </w:r>
      <w:r>
        <w:rPr>
          <w:bCs/>
          <w:szCs w:val="28"/>
        </w:rPr>
        <w:t xml:space="preserve"> в России </w:t>
      </w:r>
      <w:r>
        <w:rPr/>
        <w:t xml:space="preserve">внедряется новая система проведения кадастровой оценки недвижимости, основанная на использовании </w:t>
      </w:r>
      <w:hyperlink r:id="rId3" w:tgtFrame="https://nspd.gov.ru/">
        <w:r>
          <w:rPr>
            <w:color w:val="0000FF"/>
            <w:u w:val="single"/>
          </w:rPr>
          <w:t>Национальной системы пространственных данных</w:t>
        </w:r>
      </w:hyperlink>
      <w:r>
        <w:rPr/>
        <w:t xml:space="preserve"> (НСПД). Единая цифровая платформа объединяет сведения о характеристиках объектов недвижимости и географическую информацию, позволяющие визуализировать расположение объектов и анализировать их влияние друг на друга, с инструментами для расчета кадастровой стоимости - математическими моделями и алгоритмами.</w:t>
      </w:r>
    </w:p>
    <w:p>
      <w:pPr>
        <w:pStyle w:val="Style17"/>
        <w:ind w:firstLine="737"/>
        <w:jc w:val="both"/>
        <w:rPr/>
      </w:pPr>
      <w:r>
        <w:rPr>
          <w:szCs w:val="28"/>
        </w:rPr>
        <w:t>Такой подход позволит повысить точность и прозрачность расчетов, улучшить контроль над процессом оценки. Кроме того, упрощается процедура установления рыночной стоимости и обратной связи с собственниками недвижимости. Так, собственники смогут самостоятельно проверять информацию о наличии и характеристиках своего имущества в оценочных списках и подавать запросы на внесение необходимых изменений.</w:t>
      </w:r>
    </w:p>
    <w:p>
      <w:pPr>
        <w:pStyle w:val="Style17"/>
        <w:ind w:firstLine="737"/>
        <w:jc w:val="both"/>
        <w:rPr/>
      </w:pPr>
      <w:r>
        <w:rPr/>
        <w:t xml:space="preserve">Переход к оценке с помощью единой цифровой платформы будет проходить постепенно. В 2026 и 2027 годах, наряду с НСПД, допускается использование ранее эксплуатируемых информационных систем. В Алтайском крае новая система в полной мере начнет применяться после 2027 года. </w:t>
      </w:r>
    </w:p>
    <w:p>
      <w:pPr>
        <w:pStyle w:val="Normal"/>
        <w:tabs>
          <w:tab w:val="clear" w:pos="708"/>
          <w:tab w:val="left" w:pos="913" w:leader="none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 Алтайском крае кадастровую оценку проводит Краевое государственное бюджетное учреждение «Алтайский центр недвижимости и государственной кадастровой оценки» (АЦНГКО). В частности, в 2026 году будут оценены земельные участки, сведениях о которых на 1 января 2026 года содержались в Едином государственном реестре недвижимости (ЕГРН). </w:t>
      </w:r>
    </w:p>
    <w:p>
      <w:pPr>
        <w:pStyle w:val="Normal"/>
        <w:tabs>
          <w:tab w:val="clear" w:pos="708"/>
          <w:tab w:val="left" w:pos="913" w:leader="none"/>
        </w:tabs>
        <w:ind w:firstLine="709"/>
        <w:jc w:val="both"/>
        <w:rPr>
          <w:sz w:val="28"/>
          <w:szCs w:val="28"/>
          <w:shd w:fill="FFFFFF" w:val="clear"/>
        </w:rPr>
      </w:pPr>
      <w:r>
        <w:rPr>
          <w:sz w:val="28"/>
          <w:szCs w:val="28"/>
        </w:rPr>
        <w:t xml:space="preserve">Проект отчета об оценке размещается на сайте АЦНГКО, в </w:t>
      </w:r>
      <w:hyperlink r:id="rId4" w:tgtFrame="https://nspd.gov.ru/cadastral-price/search">
        <w:r>
          <w:rPr>
            <w:color w:val="0000FF"/>
            <w:sz w:val="28"/>
            <w:szCs w:val="28"/>
            <w:u w:val="single"/>
          </w:rPr>
          <w:t>Фонде данных государственной кадастровой оценки</w:t>
        </w:r>
      </w:hyperlink>
      <w:r>
        <w:rPr>
          <w:sz w:val="28"/>
          <w:szCs w:val="28"/>
        </w:rPr>
        <w:t xml:space="preserve"> на портале НСПД. Ознакомиться с предварительными результатами оценки и направить свои замечания к проекту отчета могут не только собственники земельных участков, но и любые заинтересованные лица. Подать замечания можно напрямую в АЦНГКО или через многофункциональные центры Алтайского края.</w:t>
      </w:r>
      <w:r>
        <w:rPr>
          <w:b/>
          <w:bCs/>
          <w:sz w:val="28"/>
          <w:szCs w:val="28"/>
          <w:shd w:fill="FFFFFF" w:val="clear"/>
        </w:rPr>
        <w:t xml:space="preserve"> </w:t>
      </w:r>
    </w:p>
    <w:p>
      <w:pPr>
        <w:pStyle w:val="Normal"/>
        <w:tabs>
          <w:tab w:val="clear" w:pos="708"/>
          <w:tab w:val="left" w:pos="913" w:leader="none"/>
        </w:tabs>
        <w:ind w:firstLine="709"/>
        <w:jc w:val="both"/>
        <w:rPr>
          <w:rFonts w:eastAsia="Symbol"/>
          <w:color w:val="000000"/>
          <w:sz w:val="28"/>
          <w:szCs w:val="28"/>
          <w:highlight w:val="none"/>
        </w:rPr>
      </w:pPr>
      <w:r>
        <w:rPr>
          <w:sz w:val="28"/>
          <w:szCs w:val="28"/>
        </w:rPr>
        <w:t xml:space="preserve">Проверить характеристики своего объекта владелец недвижимости может </w:t>
      </w:r>
      <w:r>
        <w:rPr>
          <w:rFonts w:eastAsia="Symbol"/>
          <w:color w:val="000000"/>
          <w:sz w:val="28"/>
          <w:szCs w:val="28"/>
        </w:rPr>
        <w:t xml:space="preserve">на </w:t>
      </w:r>
      <w:hyperlink r:id="rId5" w:tgtFrame="https://nspd.gov.ru/map">
        <w:r>
          <w:rPr>
            <w:rFonts w:eastAsia="Symbol"/>
            <w:color w:val="0000FF"/>
            <w:sz w:val="28"/>
            <w:szCs w:val="28"/>
          </w:rPr>
          <w:t>П</w:t>
        </w:r>
        <w:r>
          <w:rPr>
            <w:color w:val="0000FF"/>
            <w:sz w:val="28"/>
            <w:szCs w:val="28"/>
          </w:rPr>
          <w:t>убличной кадастровой карте</w:t>
        </w:r>
      </w:hyperlink>
      <w:r>
        <w:rPr>
          <w:sz w:val="28"/>
          <w:szCs w:val="28"/>
        </w:rPr>
        <w:t xml:space="preserve">, функционирующей на геоинформационном портале НСПД, с помощью сервисов </w:t>
      </w:r>
      <w:r>
        <w:rPr>
          <w:rFonts w:eastAsia="Symbol"/>
          <w:color w:val="000000"/>
          <w:sz w:val="28"/>
          <w:szCs w:val="28"/>
        </w:rPr>
        <w:t>портала Росреестра «</w:t>
      </w:r>
      <w:hyperlink r:id="rId6" w:tgtFrame="https://lk.rosreestr.ru/eservices/real-estate-objects-online">
        <w:r>
          <w:rPr>
            <w:rFonts w:eastAsia="Symbol"/>
            <w:color w:val="0000FF"/>
            <w:sz w:val="28"/>
            <w:szCs w:val="28"/>
            <w:u w:val="single"/>
          </w:rPr>
          <w:t>Справочная информация по объектам недвижимости online</w:t>
        </w:r>
      </w:hyperlink>
      <w:r>
        <w:rPr>
          <w:rFonts w:eastAsia="Symbol"/>
          <w:color w:val="000000"/>
          <w:sz w:val="28"/>
          <w:szCs w:val="28"/>
        </w:rPr>
        <w:t>» и «</w:t>
      </w:r>
      <w:hyperlink r:id="rId7" w:tgtFrame="https://lk.rosreestr.ru/">
        <w:r>
          <w:rPr>
            <w:rFonts w:eastAsia="Symbol"/>
            <w:color w:val="0000FF"/>
            <w:sz w:val="28"/>
            <w:szCs w:val="28"/>
            <w:u w:val="single"/>
          </w:rPr>
          <w:t>Личный кабинет правообладателя</w:t>
        </w:r>
      </w:hyperlink>
      <w:r>
        <w:rPr>
          <w:rFonts w:eastAsia="Symbol"/>
          <w:color w:val="000000"/>
          <w:sz w:val="28"/>
          <w:szCs w:val="28"/>
        </w:rPr>
        <w:t xml:space="preserve">», а также на </w:t>
      </w:r>
      <w:r>
        <w:rPr>
          <w:rFonts w:eastAsia="Symbol"/>
          <w:iCs/>
          <w:color w:val="000000"/>
          <w:sz w:val="28"/>
          <w:szCs w:val="28"/>
        </w:rPr>
        <w:t xml:space="preserve">портале  </w:t>
      </w:r>
      <w:hyperlink r:id="rId8" w:tgtFrame="https://esia.gosuslugi.ru/login/">
        <w:r>
          <w:rPr>
            <w:rFonts w:eastAsia="Symbol"/>
            <w:iCs/>
            <w:color w:val="000000"/>
            <w:sz w:val="28"/>
            <w:szCs w:val="28"/>
            <w:u w:val="none"/>
          </w:rPr>
          <w:t>Госуслуг</w:t>
        </w:r>
      </w:hyperlink>
      <w:r>
        <w:rPr>
          <w:rStyle w:val="-"/>
          <w:rFonts w:eastAsia="Symbol"/>
          <w:iCs/>
          <w:color w:val="000000"/>
          <w:sz w:val="28"/>
          <w:szCs w:val="28"/>
          <w:u w:val="none"/>
        </w:rPr>
        <w:t>, запросив</w:t>
      </w:r>
      <w:r>
        <w:rPr>
          <w:rFonts w:eastAsia="Symbol"/>
          <w:color w:val="000000"/>
          <w:sz w:val="28"/>
          <w:szCs w:val="28"/>
        </w:rPr>
        <w:t xml:space="preserve"> экспресс-выписку из ЕГРН. Экспресс-выписка </w:t>
      </w:r>
      <w:r>
        <w:rPr>
          <w:rFonts w:eastAsia="Symbol"/>
          <w:iCs/>
          <w:color w:val="000000"/>
          <w:sz w:val="28"/>
          <w:szCs w:val="28"/>
        </w:rPr>
        <w:t>об объекте недвижимости предоставляется собственнику бесплатно.</w:t>
      </w:r>
    </w:p>
    <w:p>
      <w:pPr>
        <w:pStyle w:val="Normal"/>
        <w:tabs>
          <w:tab w:val="clear" w:pos="708"/>
          <w:tab w:val="left" w:pos="913" w:leader="none"/>
        </w:tabs>
        <w:ind w:hanging="0"/>
        <w:jc w:val="both"/>
        <w:rPr>
          <w:strike/>
        </w:rPr>
      </w:pPr>
      <w:r>
        <w:rPr>
          <w:strike/>
        </w:rPr>
      </w:r>
    </w:p>
    <w:p>
      <w:pPr>
        <w:pStyle w:val="Normal"/>
        <w:tabs>
          <w:tab w:val="clear" w:pos="708"/>
          <w:tab w:val="left" w:pos="913" w:leader="none"/>
        </w:tabs>
        <w:ind w:hanging="0"/>
        <w:jc w:val="both"/>
        <w:rPr>
          <w:strike/>
        </w:rPr>
      </w:pPr>
      <w:r>
        <w:rPr/>
        <w:drawing>
          <wp:inline distT="0" distB="0" distL="0" distR="0">
            <wp:extent cx="5744210" cy="5744210"/>
            <wp:effectExtent l="0" t="0" r="0" b="0"/>
            <wp:docPr id="2" name="Изображение1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Изображение1" descr="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4210" cy="57442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tabs>
          <w:tab w:val="clear" w:pos="708"/>
          <w:tab w:val="left" w:pos="913" w:leader="none"/>
        </w:tabs>
        <w:ind w:firstLine="709"/>
        <w:jc w:val="both"/>
        <w:rPr>
          <w:b/>
          <w:bCs/>
          <w:sz w:val="28"/>
          <w:szCs w:val="28"/>
          <w:shd w:fill="FFFFFF" w:val="clear"/>
        </w:rPr>
      </w:pPr>
      <w:r>
        <w:rPr>
          <w:b/>
          <w:bCs/>
          <w:sz w:val="28"/>
          <w:szCs w:val="28"/>
          <w:shd w:fill="FFFFFF" w:val="clear"/>
        </w:rPr>
      </w:r>
    </w:p>
    <w:p>
      <w:pPr>
        <w:pStyle w:val="Normal"/>
        <w:spacing w:lineRule="auto" w:line="240" w:before="0" w:after="0"/>
        <w:ind w:hanging="0"/>
        <w:jc w:val="left"/>
        <w:rPr>
          <w:rFonts w:ascii="Times New Roman" w:hAnsi="Times New Roman" w:eastAsia="Times New Roman" w:cs="Times New Roman"/>
          <w:b/>
          <w:bCs/>
          <w:sz w:val="22"/>
          <w:szCs w:val="22"/>
          <w:highlight w:val="none"/>
          <w:lang w:eastAsia="sk-SK"/>
          <w14:ligatures w14:val="none"/>
        </w:rPr>
      </w:pPr>
      <w:r>
        <w:rPr>
          <w:rFonts w:eastAsia="Times New Roman" w:cs="Times New Roman"/>
          <w:b/>
          <w:sz w:val="22"/>
          <w:szCs w:val="22"/>
          <w:lang w:eastAsia="sk-SK"/>
        </w:rPr>
        <w:t>Об Управлении Росреестра по Алтайскому краю</w:t>
      </w:r>
    </w:p>
    <w:p>
      <w:pPr>
        <w:pStyle w:val="Standard"/>
        <w:jc w:val="left"/>
        <w:rPr>
          <w:rFonts w:ascii="Times New Roman" w:hAnsi="Times New Roman" w:cs="Times New Roman"/>
          <w:sz w:val="22"/>
          <w:szCs w:val="22"/>
        </w:rPr>
      </w:pPr>
      <w:r>
        <w:rPr>
          <w:rFonts w:eastAsia="Times New Roman" w:cs="Times New Roman" w:ascii="Times New Roman" w:hAnsi="Times New Roman"/>
          <w:sz w:val="22"/>
          <w:szCs w:val="22"/>
          <w:lang w:eastAsia="en-US"/>
        </w:rPr>
        <w:t>Управление Федеральной службы государственной регистрации, кадастра и картографии по Алтайскому краю (Управление Росреестра по Алтайскому краю) является территориальным органом Федеральной службы государственной регистрации, кадастра и картографии (Росреестр), осуществляющим функции по государственной регистрации прав на недвижимое имущество и сделок с ним, по оказанию государственных услуг в сфере осуществления государственного кадастрового учета недвижимого имущества, землеустройства, государственного мониторинга земель, государственной кадастровой оценке, геодезии и картографии. Выполняет функции по организации единой системы государственного кадастрового учета и государственной регистрации прав на недвижимое имущество, инфраструктуры пространственных данных РФ. Ведомство осуществляет федеральный государственный надзор в области геодезии и картографии, государственный земельный надзор, государственный надзор за деятельностью саморегулируемых организаций кадастровых инженеров, оценщиков и арбитражных управляющих. Подведомственное учреждение Управления - филиал ППК «Роскадастра» по Алтайскому краю. Руководитель Управления</w:t>
      </w:r>
      <w:r>
        <w:rPr>
          <w:rFonts w:eastAsia="Times New Roman" w:cs="Times New Roman" w:ascii="Times New Roman" w:hAnsi="Times New Roman"/>
          <w:color w:val="000000"/>
          <w:sz w:val="22"/>
          <w:szCs w:val="22"/>
          <w:lang w:eastAsia="en-US"/>
        </w:rPr>
        <w:t>, главный регистратор Алтайского края</w:t>
      </w:r>
      <w:r>
        <w:rPr>
          <w:rFonts w:eastAsia="Times New Roman" w:cs="Times New Roman" w:ascii="Times New Roman" w:hAnsi="Times New Roman"/>
          <w:sz w:val="22"/>
          <w:szCs w:val="22"/>
          <w:lang w:eastAsia="en-US"/>
        </w:rPr>
        <w:t xml:space="preserve"> – Юрий Викторович Калашников.</w:t>
      </w:r>
    </w:p>
    <w:p>
      <w:pPr>
        <w:pStyle w:val="Standard"/>
        <w:jc w:val="left"/>
        <w:rPr>
          <w:rFonts w:ascii="Times New Roman" w:hAnsi="Times New Roman" w:cs="Times New Roman"/>
          <w:b/>
          <w:sz w:val="24"/>
          <w:szCs w:val="24"/>
        </w:rPr>
      </w:pPr>
      <w:r>
        <w:rPr>
          <w:rFonts w:cs="Times New Roman" w:ascii="Times New Roman" w:hAnsi="Times New Roman"/>
          <w:b/>
          <w:sz w:val="24"/>
          <w:szCs w:val="24"/>
        </w:rPr>
      </w:r>
    </w:p>
    <w:p>
      <w:pPr>
        <w:pStyle w:val="Standard"/>
        <w:jc w:val="left"/>
        <w:rPr>
          <w:rFonts w:ascii="Times New Roman" w:hAnsi="Times New Roman" w:cs="Times New Roman"/>
          <w:sz w:val="22"/>
          <w:szCs w:val="22"/>
        </w:rPr>
      </w:pPr>
      <w:r>
        <w:rPr>
          <w:rFonts w:eastAsia="Times New Roman" w:cs="Times New Roman" w:ascii="Times New Roman" w:hAnsi="Times New Roman"/>
          <w:b/>
          <w:sz w:val="22"/>
          <w:szCs w:val="22"/>
          <w:lang w:eastAsia="sk-SK"/>
        </w:rPr>
        <w:t>Контакты для СМИ</w:t>
      </w:r>
    </w:p>
    <w:p>
      <w:pPr>
        <w:pStyle w:val="Standard"/>
        <w:jc w:val="left"/>
        <w:rPr>
          <w:rFonts w:ascii="Times New Roman" w:hAnsi="Times New Roman" w:cs="Times New Roman"/>
          <w:sz w:val="22"/>
          <w:szCs w:val="22"/>
        </w:rPr>
      </w:pPr>
      <w:r>
        <w:rPr>
          <w:rFonts w:eastAsia="Times New Roman" w:cs="Times New Roman" w:ascii="Times New Roman" w:hAnsi="Times New Roman"/>
          <w:sz w:val="22"/>
          <w:szCs w:val="22"/>
          <w:lang w:eastAsia="en-US"/>
        </w:rPr>
        <w:t>Пресс-секретарь Управления Росреестра по Алтайскому краю</w:t>
        <w:br/>
      </w:r>
      <w:r>
        <w:rPr>
          <w:rFonts w:eastAsia="Times New Roman" w:cs="Times New Roman" w:ascii="Times New Roman" w:hAnsi="Times New Roman"/>
          <w:sz w:val="22"/>
          <w:szCs w:val="22"/>
          <w:shd w:fill="FFFFFF" w:val="clear"/>
        </w:rPr>
        <w:t>Бучнева Анжелика Анатольевна 8 (3852) 29 17 44, 5097</w:t>
      </w:r>
    </w:p>
    <w:p>
      <w:pPr>
        <w:pStyle w:val="Standard"/>
        <w:jc w:val="left"/>
        <w:rPr>
          <w:rFonts w:ascii="Times New Roman" w:hAnsi="Times New Roman" w:cs="Times New Roman"/>
          <w:sz w:val="22"/>
          <w:szCs w:val="22"/>
        </w:rPr>
      </w:pPr>
      <w:hyperlink r:id="rId10" w:tgtFrame="mailto:22press_rosreestr@mail.ru">
        <w:r>
          <w:rPr>
            <w:rFonts w:eastAsia="Times New Roman" w:cs="Times New Roman" w:ascii="Times New Roman" w:hAnsi="Times New Roman"/>
            <w:color w:val="0000FF"/>
            <w:sz w:val="22"/>
            <w:szCs w:val="22"/>
            <w:u w:val="single"/>
            <w:shd w:fill="FFFFFF" w:val="clear"/>
          </w:rPr>
          <w:t>22press_rosreestr@mail.ru</w:t>
        </w:r>
      </w:hyperlink>
      <w:r>
        <w:rPr>
          <w:rFonts w:eastAsia="Times New Roman" w:cs="Times New Roman" w:ascii="Times New Roman" w:hAnsi="Times New Roman"/>
          <w:color w:val="0000FF"/>
          <w:sz w:val="22"/>
          <w:szCs w:val="22"/>
          <w:u w:val="single"/>
          <w:shd w:fill="FFFFFF" w:val="clear"/>
        </w:rPr>
        <w:t xml:space="preserve"> </w:t>
      </w:r>
      <w:r>
        <w:rPr>
          <w:rFonts w:eastAsia="Times New Roman" w:cs="Times New Roman" w:ascii="Times New Roman" w:hAnsi="Times New Roman"/>
          <w:sz w:val="22"/>
          <w:szCs w:val="22"/>
          <w:lang w:eastAsia="en-US"/>
        </w:rPr>
        <w:t>656002, Барнаул, ул. Советская, д. 16</w:t>
      </w:r>
    </w:p>
    <w:p>
      <w:pPr>
        <w:pStyle w:val="Standard"/>
        <w:jc w:val="left"/>
        <w:rPr>
          <w:rFonts w:ascii="Times New Roman" w:hAnsi="Times New Roman" w:cs="Times New Roman"/>
          <w:sz w:val="22"/>
          <w:szCs w:val="22"/>
        </w:rPr>
      </w:pPr>
      <w:r>
        <w:rPr>
          <w:rFonts w:eastAsia="Times New Roman" w:cs="Times New Roman" w:ascii="Times New Roman" w:hAnsi="Times New Roman"/>
          <w:sz w:val="22"/>
          <w:szCs w:val="22"/>
          <w:lang w:eastAsia="en-US"/>
        </w:rPr>
        <w:t>Сайт Росреестра:</w:t>
      </w:r>
      <w:r>
        <w:rPr>
          <w:rFonts w:eastAsia="Times New Roman" w:cs="Times New Roman" w:ascii="Times New Roman" w:hAnsi="Times New Roman"/>
          <w:sz w:val="22"/>
          <w:szCs w:val="22"/>
        </w:rPr>
        <w:t xml:space="preserve"> </w:t>
      </w:r>
      <w:hyperlink r:id="rId11" w:tgtFrame="http://www.rosreestr.gov.ru/">
        <w:r>
          <w:rPr>
            <w:rFonts w:eastAsia="Times New Roman" w:cs="Times New Roman" w:ascii="Times New Roman" w:hAnsi="Times New Roman"/>
            <w:color w:val="0000FF"/>
            <w:sz w:val="22"/>
            <w:szCs w:val="22"/>
            <w:u w:val="single"/>
            <w:shd w:fill="FFFFFF" w:val="clear"/>
            <w:lang w:val="en-US"/>
          </w:rPr>
          <w:t>www</w:t>
        </w:r>
        <w:r>
          <w:rPr>
            <w:rFonts w:eastAsia="Times New Roman" w:cs="Times New Roman" w:ascii="Times New Roman" w:hAnsi="Times New Roman"/>
            <w:color w:val="0000FF"/>
            <w:sz w:val="22"/>
            <w:szCs w:val="22"/>
            <w:u w:val="single"/>
            <w:shd w:fill="FFFFFF" w:val="clear"/>
          </w:rPr>
          <w:t>.</w:t>
        </w:r>
        <w:r>
          <w:rPr>
            <w:rFonts w:eastAsia="Times New Roman" w:cs="Times New Roman" w:ascii="Times New Roman" w:hAnsi="Times New Roman"/>
            <w:color w:val="0000FF"/>
            <w:sz w:val="22"/>
            <w:szCs w:val="22"/>
            <w:u w:val="single"/>
            <w:shd w:fill="FFFFFF" w:val="clear"/>
            <w:lang w:val="en-US"/>
          </w:rPr>
          <w:t>rosreestr</w:t>
        </w:r>
        <w:r>
          <w:rPr>
            <w:rFonts w:eastAsia="Times New Roman" w:cs="Times New Roman" w:ascii="Times New Roman" w:hAnsi="Times New Roman"/>
            <w:color w:val="0000FF"/>
            <w:sz w:val="22"/>
            <w:szCs w:val="22"/>
            <w:u w:val="single"/>
            <w:shd w:fill="FFFFFF" w:val="clear"/>
          </w:rPr>
          <w:t>.</w:t>
        </w:r>
        <w:r>
          <w:rPr>
            <w:rFonts w:eastAsia="Times New Roman" w:cs="Times New Roman" w:ascii="Times New Roman" w:hAnsi="Times New Roman"/>
            <w:color w:val="0000FF"/>
            <w:sz w:val="22"/>
            <w:szCs w:val="22"/>
            <w:u w:val="single"/>
            <w:shd w:fill="FFFFFF" w:val="clear"/>
            <w:lang w:val="en-US"/>
          </w:rPr>
          <w:t>gov</w:t>
        </w:r>
        <w:r>
          <w:rPr>
            <w:rFonts w:eastAsia="Times New Roman" w:cs="Times New Roman" w:ascii="Times New Roman" w:hAnsi="Times New Roman"/>
            <w:color w:val="0000FF"/>
            <w:sz w:val="22"/>
            <w:szCs w:val="22"/>
            <w:u w:val="single"/>
            <w:shd w:fill="FFFFFF" w:val="clear"/>
          </w:rPr>
          <w:t>.</w:t>
        </w:r>
        <w:r>
          <w:rPr>
            <w:rFonts w:eastAsia="Times New Roman" w:cs="Times New Roman" w:ascii="Times New Roman" w:hAnsi="Times New Roman"/>
            <w:color w:val="0000FF"/>
            <w:sz w:val="22"/>
            <w:szCs w:val="22"/>
            <w:u w:val="single"/>
            <w:shd w:fill="FFFFFF" w:val="clear"/>
            <w:lang w:val="en-US"/>
          </w:rPr>
          <w:t>ru</w:t>
        </w:r>
      </w:hyperlink>
      <w:r>
        <w:rPr>
          <w:rFonts w:eastAsia="Times New Roman" w:cs="Times New Roman" w:ascii="Times New Roman" w:hAnsi="Times New Roman"/>
          <w:color w:val="0000FF"/>
          <w:sz w:val="22"/>
          <w:szCs w:val="22"/>
          <w:u w:val="single"/>
          <w:shd w:fill="FFFFFF" w:val="clear"/>
        </w:rPr>
        <w:br/>
      </w:r>
      <w:r>
        <w:rPr>
          <w:rFonts w:eastAsia="Times New Roman" w:cs="Times New Roman" w:ascii="Times New Roman" w:hAnsi="Times New Roman"/>
          <w:sz w:val="22"/>
          <w:szCs w:val="22"/>
          <w:lang w:eastAsia="en-US"/>
        </w:rPr>
        <w:t>Яндекс-Дзен:</w:t>
      </w:r>
      <w:r>
        <w:rPr>
          <w:rFonts w:eastAsia="Times New Roman" w:cs="Times New Roman" w:ascii="Times New Roman" w:hAnsi="Times New Roman"/>
          <w:sz w:val="22"/>
          <w:szCs w:val="22"/>
        </w:rPr>
        <w:t xml:space="preserve"> </w:t>
      </w:r>
      <w:hyperlink r:id="rId12" w:tgtFrame="https://dzen.ru/id/6392ad9bbc8b8d2fd42961a7">
        <w:r>
          <w:rPr>
            <w:rFonts w:eastAsia="Times New Roman" w:cs="Times New Roman" w:ascii="Times New Roman" w:hAnsi="Times New Roman"/>
            <w:color w:val="0000FF"/>
            <w:sz w:val="22"/>
            <w:szCs w:val="22"/>
            <w:u w:val="single"/>
            <w:shd w:fill="FFFFFF" w:val="clear"/>
          </w:rPr>
          <w:t>https://dzen.ru/id/6392ad9bbc8b8d2fd42961a7</w:t>
        </w:r>
      </w:hyperlink>
      <w:r>
        <w:rPr>
          <w:rFonts w:eastAsia="Times New Roman" w:cs="Times New Roman" w:ascii="Times New Roman" w:hAnsi="Times New Roman"/>
          <w:color w:val="0000FF"/>
          <w:sz w:val="22"/>
          <w:szCs w:val="22"/>
          <w:u w:val="single"/>
          <w:shd w:fill="FFFFFF" w:val="clear"/>
        </w:rPr>
        <w:tab/>
      </w:r>
    </w:p>
    <w:p>
      <w:pPr>
        <w:pStyle w:val="Standard"/>
        <w:jc w:val="left"/>
        <w:rPr>
          <w:rFonts w:ascii="Times New Roman" w:hAnsi="Times New Roman" w:cs="Times New Roman"/>
          <w:sz w:val="22"/>
          <w:szCs w:val="22"/>
        </w:rPr>
      </w:pPr>
      <w:r>
        <w:rPr>
          <w:rFonts w:eastAsia="Times New Roman" w:cs="Times New Roman" w:ascii="Times New Roman" w:hAnsi="Times New Roman"/>
          <w:sz w:val="22"/>
          <w:szCs w:val="22"/>
          <w:lang w:eastAsia="en-US"/>
        </w:rPr>
        <w:t>ВКонтакте:</w:t>
      </w:r>
      <w:r>
        <w:rPr>
          <w:rFonts w:eastAsia="Times New Roman" w:cs="Times New Roman" w:ascii="Times New Roman" w:hAnsi="Times New Roman"/>
          <w:color w:val="0000FF"/>
          <w:sz w:val="22"/>
          <w:szCs w:val="22"/>
          <w:shd w:fill="FFFFFF" w:val="clear"/>
        </w:rPr>
        <w:t xml:space="preserve"> </w:t>
      </w:r>
      <w:hyperlink r:id="rId13" w:tgtFrame="https://vk.com/rosreestr_altaiskii_krai">
        <w:r>
          <w:rPr>
            <w:rFonts w:eastAsia="Times New Roman" w:cs="Times New Roman" w:ascii="Times New Roman" w:hAnsi="Times New Roman"/>
            <w:color w:val="0000FF"/>
            <w:sz w:val="22"/>
            <w:szCs w:val="22"/>
            <w:u w:val="single"/>
            <w:shd w:fill="FFFFFF" w:val="clear"/>
          </w:rPr>
          <w:t>https://vk.com/rosreestr_altaiskii_krai</w:t>
        </w:r>
      </w:hyperlink>
      <w:r>
        <w:rPr>
          <w:rFonts w:eastAsia="Times New Roman" w:cs="Times New Roman" w:ascii="Times New Roman" w:hAnsi="Times New Roman"/>
          <w:color w:val="0000FF"/>
          <w:sz w:val="22"/>
          <w:szCs w:val="22"/>
          <w:shd w:fill="FFFFFF" w:val="clear"/>
        </w:rPr>
        <w:t xml:space="preserve"> </w:t>
        <w:br/>
      </w:r>
      <w:r>
        <w:rPr>
          <w:rFonts w:eastAsia="Times New Roman" w:cs="Times New Roman" w:ascii="Times New Roman" w:hAnsi="Times New Roman"/>
          <w:sz w:val="22"/>
          <w:szCs w:val="22"/>
          <w:lang w:eastAsia="en-US"/>
        </w:rPr>
        <w:t>Телеграм-канал:</w:t>
      </w:r>
      <w:r>
        <w:rPr>
          <w:rFonts w:eastAsia="Times New Roman" w:cs="Times New Roman" w:ascii="Times New Roman" w:hAnsi="Times New Roman"/>
          <w:color w:val="0000FF"/>
          <w:sz w:val="22"/>
          <w:szCs w:val="22"/>
          <w:u w:val="single"/>
          <w:shd w:fill="FFFFFF" w:val="clear"/>
        </w:rPr>
        <w:t xml:space="preserve"> https://web.telegram.org/k/#@rosreestr_altaiskii_krai</w:t>
      </w:r>
    </w:p>
    <w:p>
      <w:pPr>
        <w:pStyle w:val="Standard"/>
        <w:jc w:val="left"/>
        <w:rPr>
          <w:rFonts w:ascii="Times New Roman" w:hAnsi="Times New Roman" w:cs="Times New Roman"/>
          <w:sz w:val="22"/>
          <w:szCs w:val="22"/>
        </w:rPr>
      </w:pPr>
      <w:r>
        <w:rPr>
          <w:rFonts w:eastAsia="Times New Roman" w:cs="Times New Roman" w:ascii="Times New Roman" w:hAnsi="Times New Roman"/>
          <w:sz w:val="22"/>
          <w:szCs w:val="22"/>
          <w:lang w:eastAsia="en-US"/>
        </w:rPr>
        <w:t>Одноклассники:</w:t>
      </w:r>
      <w:r>
        <w:rPr>
          <w:rFonts w:eastAsia="Times New Roman" w:cs="Times New Roman" w:ascii="Times New Roman" w:hAnsi="Times New Roman"/>
          <w:color w:val="0000FF"/>
          <w:sz w:val="22"/>
          <w:szCs w:val="22"/>
          <w:u w:val="single"/>
          <w:shd w:fill="FFFFFF" w:val="clear"/>
        </w:rPr>
        <w:t xml:space="preserve"> </w:t>
      </w:r>
      <w:hyperlink r:id="rId14" w:tgtFrame="https://ok.ru/rosreestr22alt.krai">
        <w:r>
          <w:rPr>
            <w:rFonts w:eastAsia="Times New Roman" w:cs="Times New Roman" w:ascii="Times New Roman" w:hAnsi="Times New Roman"/>
            <w:color w:val="0000FF"/>
            <w:sz w:val="22"/>
            <w:szCs w:val="22"/>
            <w:u w:val="single"/>
            <w:shd w:fill="FFFFFF" w:val="clear"/>
          </w:rPr>
          <w:t>https://ok.ru/rosreestr22alt.krai</w:t>
        </w:r>
      </w:hyperlink>
    </w:p>
    <w:p>
      <w:pPr>
        <w:pStyle w:val="Normal"/>
        <w:jc w:val="both"/>
        <w:rPr>
          <w:rStyle w:val="-"/>
          <w:i/>
          <w:i/>
          <w:iCs/>
          <w:color w:val="000000"/>
          <w:u w:val="none"/>
          <w:shd w:fill="FFFFFF" w:val="clear"/>
        </w:rPr>
      </w:pPr>
      <w:r>
        <w:rPr>
          <w:rFonts w:eastAsia="Calibri"/>
          <w:color w:val="0000FF"/>
          <w:sz w:val="22"/>
          <w:szCs w:val="22"/>
          <w:u w:val="single"/>
          <w:shd w:fill="FFFFFF" w:val="clear"/>
        </w:rPr>
        <w:t>https://vk.com/video-46688657_45623910</w:t>
      </w:r>
    </w:p>
    <w:sectPr>
      <w:type w:val="nextPage"/>
      <w:pgSz w:w="11906" w:h="16838"/>
      <w:pgMar w:left="720" w:right="720" w:gutter="0" w:header="0" w:top="720" w:footer="0" w:bottom="720"/>
      <w:pgNumType w:fmt="decimal"/>
      <w:formProt w:val="false"/>
      <w:textDirection w:val="lrTb"/>
      <w:docGrid w:type="default" w:linePitch="360" w:charSpace="0"/>
    </w:sectPr>
  </w:body>
</w:document>
</file>

<file path=word/fontTable.xml><?xml version="1.0" encoding="utf-8"?>
<w:fonts xmlns:w="http://schemas.openxmlformats.org/wordprocessingml/2006/main" xmlns:r="http://schemas.openxmlformats.org/officeDocument/2006/relationships">
  <w:font w:name="Times New Roman">
    <w:charset w:val="00"/>
    <w:family w:val="roman"/>
    <w:pitch w:val="variable"/>
  </w:font>
  <w:font w:name="Symbol">
    <w:charset w:val="02"/>
    <w:family w:val="roman"/>
    <w:pitch w:val="variable"/>
  </w:font>
  <w:font w:name="Arial">
    <w:charset w:val="00"/>
    <w:family w:val="swiss"/>
    <w:pitch w:val="variable"/>
  </w:font>
  <w:font w:name="Liberation Serif">
    <w:altName w:val="Times New Roman"/>
    <w:charset w:val="01"/>
    <w:family w:val="roman"/>
    <w:pitch w:val="variable"/>
  </w:font>
  <w:font w:name="Calibri">
    <w:charset w:val="01"/>
    <w:family w:val="roman"/>
    <w:pitch w:val="default"/>
  </w:font>
  <w:font w:name="Times New Roman">
    <w:charset w:val="01"/>
    <w:family w:val="roman"/>
    <w:pitch w:val="default"/>
  </w:font>
  <w:font w:name="Arial">
    <w:charset w:val="01"/>
    <w:family w:val="roman"/>
    <w:pitch w:val="default"/>
  </w:font>
  <w:font w:name="Tahoma">
    <w:charset w:val="01"/>
    <w:family w:val="roman"/>
    <w:pitch w:val="default"/>
  </w:font>
  <w:font w:name="OpenSymbol">
    <w:altName w:val="Arial Unicode MS"/>
    <w:charset w:val="01"/>
    <w:family w:val="roman"/>
    <w:pitch w:val="default"/>
  </w:font>
  <w:font w:name="Liberation Sans">
    <w:altName w:val="Arial"/>
    <w:charset w:val="01"/>
    <w:family w:val="roman"/>
    <w:pitch w:val="default"/>
  </w:font>
</w:fonts>
</file>

<file path=word/numbering.xml><?xml version="1.0" encoding="utf-8"?>
<w:numbering xmlns:w="http://schemas.openxmlformats.org/wordprocessingml/2006/main" xmlns:o="urn:schemas-microsoft-com:office:office" xmlns:r="http://schemas.openxmlformats.org/officeDocument/2006/relationships" xmlns:v="urn:schemas-microsoft-com:vml" xmlns:mc="http://schemas.openxmlformats.org/markup-compatibility/2006" xmlns:w14="http://schemas.microsoft.com/office/word/2010/wordml" mc:Ignorable="w14">
  <w:abstractNum w:abstractNumId="1"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  <w:rPr/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  <w:rPr/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  <w:rPr/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  <w:rPr/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  <w:rPr/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  <w:rPr/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  <w:rPr/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  <w:rPr/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  <w:rPr/>
    </w:lvl>
  </w:abstractNum>
  <w:abstractNum w:abstractNumId="2"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</w:abstractNum>
  <w:num w:numId="1">
    <w:abstractNumId w:val="1"/>
  </w:num>
  <w:num w:numId="2">
    <w:abstractNumId w:val="2"/>
  </w:num>
</w:numbering>
</file>

<file path=word/settings.xml><?xml version="1.0" encoding="utf-8"?>
<w:settings xmlns:w="http://schemas.openxmlformats.org/wordprocessingml/2006/main">
  <w:zoom w:percent="100"/>
  <w:defaultTabStop w:val="708"/>
  <w:autoHyphenation w:val="true"/>
  <w:compat>
    <w:compatSetting w:name="compatibilityMode" w:uri="http://schemas.microsoft.com/office/word" w:val="12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themeFontLang w:val="en-US" w:eastAsia="zh-CN" w:bidi=""/>
</w:settings>
</file>

<file path=word/styles.xml><?xml version="1.0" encoding="utf-8"?>
<w:styles xmlns:w="http://schemas.openxmlformats.org/wordprocessingml/2006/main" xmlns:w14="http://schemas.microsoft.com/office/word/2010/wordml" xmlns:mc="http://schemas.openxmlformats.org/markup-compatibility/2006" mc:Ignorable="w14">
  <w:docDefaults>
    <w:rPrDefault>
      <w:rPr>
        <w:rFonts w:ascii="Calibri" w:hAnsi="Calibri" w:eastAsia="Calibri" w:cs="Arial" w:asciiTheme="minorHAnsi" w:cstheme="minorBidi" w:eastAsiaTheme="minorHAnsi" w:hAnsiTheme="minorHAnsi"/>
        <w:sz w:val="22"/>
        <w:szCs w:val="22"/>
        <w:lang w:val="ru-RU" w:eastAsia="en-US" w:bidi="ar-SA"/>
      </w:rPr>
    </w:rPrDefault>
    <w:pPrDefault>
      <w:pPr>
        <w:suppressAutoHyphens w:val="true"/>
      </w:pPr>
    </w:pPrDefault>
  </w:docDefaults>
  <w:latentStyles w:defLockedState="0" w:defUIPriority="99" w:defSemiHidden="1" w:defUnhideWhenUsed="1" w:defQFormat="0" w:count="267">
    <w:lsdException w:name="Normal" w:uiPriority="0" w:semiHidden="0" w:unhideWhenUsed="0" w:qFormat="1"/>
    <w:lsdException w:name="heading 1" w:uiPriority="9" w:semiHidden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uiPriority="10" w:semiHidden="0" w:unhideWhenUsed="0" w:qFormat="1"/>
    <w:lsdException w:name="Default Paragraph Font" w:uiPriority="1"/>
    <w:lsdException w:name="Subtitle" w:uiPriority="11" w:semiHidden="0" w:unhideWhenUsed="0" w:qFormat="1"/>
    <w:lsdException w:name="Strong" w:uiPriority="22" w:semiHidden="0" w:unhideWhenUsed="0" w:qFormat="1"/>
    <w:lsdException w:name="Emphasis" w:uiPriority="20" w:semiHidden="0" w:unhideWhenUsed="0" w:qFormat="1"/>
    <w:lsdException w:name="Table Grid" w:uiPriority="59" w:semiHidden="0" w:unhideWhenUsed="0"/>
    <w:lsdException w:name="Placeholder Text" w:unhideWhenUsed="0"/>
    <w:lsdException w:name="No Spacing" w:uiPriority="1" w:semiHidden="0" w:unhideWhenUsed="0" w:qFormat="1"/>
    <w:lsdException w:name="Light Shading" w:uiPriority="60" w:semiHidden="0" w:unhideWhenUsed="0"/>
    <w:lsdException w:name="Light List" w:uiPriority="61" w:semiHidden="0" w:unhideWhenUsed="0"/>
    <w:lsdException w:name="Light Grid" w:uiPriority="62" w:semiHidden="0" w:unhideWhenUsed="0"/>
    <w:lsdException w:name="Medium Shading 1" w:uiPriority="63" w:semiHidden="0" w:unhideWhenUsed="0"/>
    <w:lsdException w:name="Medium Shading 2" w:uiPriority="64" w:semiHidden="0" w:unhideWhenUsed="0"/>
    <w:lsdException w:name="Medium List 1" w:uiPriority="65" w:semiHidden="0" w:unhideWhenUsed="0"/>
    <w:lsdException w:name="Medium List 2" w:uiPriority="66" w:semiHidden="0" w:unhideWhenUsed="0"/>
    <w:lsdException w:name="Medium Grid 1" w:uiPriority="67" w:semiHidden="0" w:unhideWhenUsed="0"/>
    <w:lsdException w:name="Medium Grid 2" w:uiPriority="68" w:semiHidden="0" w:unhideWhenUsed="0"/>
    <w:lsdException w:name="Medium Grid 3" w:uiPriority="69" w:semiHidden="0" w:unhideWhenUsed="0"/>
    <w:lsdException w:name="Dark List" w:uiPriority="70" w:semiHidden="0" w:unhideWhenUsed="0"/>
    <w:lsdException w:name="Colorful Shading" w:uiPriority="71" w:semiHidden="0" w:unhideWhenUsed="0"/>
    <w:lsdException w:name="Colorful List" w:uiPriority="72" w:semiHidden="0" w:unhideWhenUsed="0"/>
    <w:lsdException w:name="Colorful Grid" w:uiPriority="73" w:semiHidden="0" w:unhideWhenUsed="0"/>
    <w:lsdException w:name="Light Shading Accent 1" w:uiPriority="60" w:semiHidden="0" w:unhideWhenUsed="0"/>
    <w:lsdException w:name="Light List Accent 1" w:uiPriority="61" w:semiHidden="0" w:unhideWhenUsed="0"/>
    <w:lsdException w:name="Light Grid Accent 1" w:uiPriority="62" w:semiHidden="0" w:unhideWhenUsed="0"/>
    <w:lsdException w:name="Medium Shading 1 Accent 1" w:uiPriority="63" w:semiHidden="0" w:unhideWhenUsed="0"/>
    <w:lsdException w:name="Medium Shading 2 Accent 1" w:uiPriority="64" w:semiHidden="0" w:unhideWhenUsed="0"/>
    <w:lsdException w:name="Medium List 1 Accent 1" w:uiPriority="65" w:semiHidden="0" w:unhideWhenUsed="0"/>
    <w:lsdException w:name="Revision" w:unhideWhenUsed="0"/>
    <w:lsdException w:name="List Paragraph" w:uiPriority="34" w:semiHidden="0" w:unhideWhenUsed="0" w:qFormat="1"/>
    <w:lsdException w:name="Quote" w:uiPriority="29" w:semiHidden="0" w:unhideWhenUsed="0" w:qFormat="1"/>
    <w:lsdException w:name="Intense Quote" w:uiPriority="30" w:semiHidden="0" w:unhideWhenUsed="0" w:qFormat="1"/>
    <w:lsdException w:name="Medium List 2 Accent 1" w:uiPriority="66" w:semiHidden="0" w:unhideWhenUsed="0"/>
    <w:lsdException w:name="Medium Grid 1 Accent 1" w:uiPriority="67" w:semiHidden="0" w:unhideWhenUsed="0"/>
    <w:lsdException w:name="Medium Grid 2 Accent 1" w:uiPriority="68" w:semiHidden="0" w:unhideWhenUsed="0"/>
    <w:lsdException w:name="Medium Grid 3 Accent 1" w:uiPriority="69" w:semiHidden="0" w:unhideWhenUsed="0"/>
    <w:lsdException w:name="Dark List Accent 1" w:uiPriority="70" w:semiHidden="0" w:unhideWhenUsed="0"/>
    <w:lsdException w:name="Colorful Shading Accent 1" w:uiPriority="71" w:semiHidden="0" w:unhideWhenUsed="0"/>
    <w:lsdException w:name="Colorful List Accent 1" w:uiPriority="72" w:semiHidden="0" w:unhideWhenUsed="0"/>
    <w:lsdException w:name="Colorful Grid Accent 1" w:uiPriority="73" w:semiHidden="0" w:unhideWhenUsed="0"/>
    <w:lsdException w:name="Light Shading Accent 2" w:uiPriority="60" w:semiHidden="0" w:unhideWhenUsed="0"/>
    <w:lsdException w:name="Light List Accent 2" w:uiPriority="61" w:semiHidden="0" w:unhideWhenUsed="0"/>
    <w:lsdException w:name="Light Grid Accent 2" w:uiPriority="62" w:semiHidden="0" w:unhideWhenUsed="0"/>
    <w:lsdException w:name="Medium Shading 1 Accent 2" w:uiPriority="63" w:semiHidden="0" w:unhideWhenUsed="0"/>
    <w:lsdException w:name="Medium Shading 2 Accent 2" w:uiPriority="64" w:semiHidden="0" w:unhideWhenUsed="0"/>
    <w:lsdException w:name="Medium List 1 Accent 2" w:uiPriority="65" w:semiHidden="0" w:unhideWhenUsed="0"/>
    <w:lsdException w:name="Medium List 2 Accent 2" w:uiPriority="66" w:semiHidden="0" w:unhideWhenUsed="0"/>
    <w:lsdException w:name="Medium Grid 1 Accent 2" w:uiPriority="67" w:semiHidden="0" w:unhideWhenUsed="0"/>
    <w:lsdException w:name="Medium Grid 2 Accent 2" w:uiPriority="68" w:semiHidden="0" w:unhideWhenUsed="0"/>
    <w:lsdException w:name="Medium Grid 3 Accent 2" w:uiPriority="69" w:semiHidden="0" w:unhideWhenUsed="0"/>
    <w:lsdException w:name="Dark List Accent 2" w:uiPriority="70" w:semiHidden="0" w:unhideWhenUsed="0"/>
    <w:lsdException w:name="Colorful Shading Accent 2" w:uiPriority="71" w:semiHidden="0" w:unhideWhenUsed="0"/>
    <w:lsdException w:name="Colorful List Accent 2" w:uiPriority="72" w:semiHidden="0" w:unhideWhenUsed="0"/>
    <w:lsdException w:name="Colorful Grid Accent 2" w:uiPriority="73" w:semiHidden="0" w:unhideWhenUsed="0"/>
    <w:lsdException w:name="Light Shading Accent 3" w:uiPriority="60" w:semiHidden="0" w:unhideWhenUsed="0"/>
    <w:lsdException w:name="Light List Accent 3" w:uiPriority="61" w:semiHidden="0" w:unhideWhenUsed="0"/>
    <w:lsdException w:name="Light Grid Accent 3" w:uiPriority="62" w:semiHidden="0" w:unhideWhenUsed="0"/>
    <w:lsdException w:name="Medium Shading 1 Accent 3" w:uiPriority="63" w:semiHidden="0" w:unhideWhenUsed="0"/>
    <w:lsdException w:name="Medium Shading 2 Accent 3" w:uiPriority="64" w:semiHidden="0" w:unhideWhenUsed="0"/>
    <w:lsdException w:name="Medium List 1 Accent 3" w:uiPriority="65" w:semiHidden="0" w:unhideWhenUsed="0"/>
    <w:lsdException w:name="Medium List 2 Accent 3" w:uiPriority="66" w:semiHidden="0" w:unhideWhenUsed="0"/>
    <w:lsdException w:name="Medium Grid 1 Accent 3" w:uiPriority="67" w:semiHidden="0" w:unhideWhenUsed="0"/>
    <w:lsdException w:name="Medium Grid 2 Accent 3" w:uiPriority="68" w:semiHidden="0" w:unhideWhenUsed="0"/>
    <w:lsdException w:name="Medium Grid 3 Accent 3" w:uiPriority="69" w:semiHidden="0" w:unhideWhenUsed="0"/>
    <w:lsdException w:name="Dark List Accent 3" w:uiPriority="70" w:semiHidden="0" w:unhideWhenUsed="0"/>
    <w:lsdException w:name="Colorful Shading Accent 3" w:uiPriority="71" w:semiHidden="0" w:unhideWhenUsed="0"/>
    <w:lsdException w:name="Colorful List Accent 3" w:uiPriority="72" w:semiHidden="0" w:unhideWhenUsed="0"/>
    <w:lsdException w:name="Colorful Grid Accent 3" w:uiPriority="73" w:semiHidden="0" w:unhideWhenUsed="0"/>
    <w:lsdException w:name="Light Shading Accent 4" w:uiPriority="60" w:semiHidden="0" w:unhideWhenUsed="0"/>
    <w:lsdException w:name="Light List Accent 4" w:uiPriority="61" w:semiHidden="0" w:unhideWhenUsed="0"/>
    <w:lsdException w:name="Light Grid Accent 4" w:uiPriority="62" w:semiHidden="0" w:unhideWhenUsed="0"/>
    <w:lsdException w:name="Medium Shading 1 Accent 4" w:uiPriority="63" w:semiHidden="0" w:unhideWhenUsed="0"/>
    <w:lsdException w:name="Medium Shading 2 Accent 4" w:uiPriority="64" w:semiHidden="0" w:unhideWhenUsed="0"/>
    <w:lsdException w:name="Medium List 1 Accent 4" w:uiPriority="65" w:semiHidden="0" w:unhideWhenUsed="0"/>
    <w:lsdException w:name="Medium List 2 Accent 4" w:uiPriority="66" w:semiHidden="0" w:unhideWhenUsed="0"/>
    <w:lsdException w:name="Medium Grid 1 Accent 4" w:uiPriority="67" w:semiHidden="0" w:unhideWhenUsed="0"/>
    <w:lsdException w:name="Medium Grid 2 Accent 4" w:uiPriority="68" w:semiHidden="0" w:unhideWhenUsed="0"/>
    <w:lsdException w:name="Medium Grid 3 Accent 4" w:uiPriority="69" w:semiHidden="0" w:unhideWhenUsed="0"/>
    <w:lsdException w:name="Dark List Accent 4" w:uiPriority="70" w:semiHidden="0" w:unhideWhenUsed="0"/>
    <w:lsdException w:name="Colorful Shading Accent 4" w:uiPriority="71" w:semiHidden="0" w:unhideWhenUsed="0"/>
    <w:lsdException w:name="Colorful List Accent 4" w:uiPriority="72" w:semiHidden="0" w:unhideWhenUsed="0"/>
    <w:lsdException w:name="Colorful Grid Accent 4" w:uiPriority="73" w:semiHidden="0" w:unhideWhenUsed="0"/>
    <w:lsdException w:name="Light Shading Accent 5" w:uiPriority="60" w:semiHidden="0" w:unhideWhenUsed="0"/>
    <w:lsdException w:name="Light List Accent 5" w:uiPriority="61" w:semiHidden="0" w:unhideWhenUsed="0"/>
    <w:lsdException w:name="Light Grid Accent 5" w:uiPriority="62" w:semiHidden="0" w:unhideWhenUsed="0"/>
    <w:lsdException w:name="Medium Shading 1 Accent 5" w:uiPriority="63" w:semiHidden="0" w:unhideWhenUsed="0"/>
    <w:lsdException w:name="Medium Shading 2 Accent 5" w:uiPriority="64" w:semiHidden="0" w:unhideWhenUsed="0"/>
    <w:lsdException w:name="Medium List 1 Accent 5" w:uiPriority="65" w:semiHidden="0" w:unhideWhenUsed="0"/>
    <w:lsdException w:name="Medium List 2 Accent 5" w:uiPriority="66" w:semiHidden="0" w:unhideWhenUsed="0"/>
    <w:lsdException w:name="Medium Grid 1 Accent 5" w:uiPriority="67" w:semiHidden="0" w:unhideWhenUsed="0"/>
    <w:lsdException w:name="Medium Grid 2 Accent 5" w:uiPriority="68" w:semiHidden="0" w:unhideWhenUsed="0"/>
    <w:lsdException w:name="Medium Grid 3 Accent 5" w:uiPriority="69" w:semiHidden="0" w:unhideWhenUsed="0"/>
    <w:lsdException w:name="Dark List Accent 5" w:uiPriority="70" w:semiHidden="0" w:unhideWhenUsed="0"/>
    <w:lsdException w:name="Colorful Shading Accent 5" w:uiPriority="71" w:semiHidden="0" w:unhideWhenUsed="0"/>
    <w:lsdException w:name="Colorful List Accent 5" w:uiPriority="72" w:semiHidden="0" w:unhideWhenUsed="0"/>
    <w:lsdException w:name="Colorful Grid Accent 5" w:uiPriority="73" w:semiHidden="0" w:unhideWhenUsed="0"/>
    <w:lsdException w:name="Light Shading Accent 6" w:uiPriority="60" w:semiHidden="0" w:unhideWhenUsed="0"/>
    <w:lsdException w:name="Light List Accent 6" w:uiPriority="61" w:semiHidden="0" w:unhideWhenUsed="0"/>
    <w:lsdException w:name="Light Grid Accent 6" w:uiPriority="62" w:semiHidden="0" w:unhideWhenUsed="0"/>
    <w:lsdException w:name="Medium Shading 1 Accent 6" w:uiPriority="63" w:semiHidden="0" w:unhideWhenUsed="0"/>
    <w:lsdException w:name="Medium Shading 2 Accent 6" w:uiPriority="64" w:semiHidden="0" w:unhideWhenUsed="0"/>
    <w:lsdException w:name="Medium List 1 Accent 6" w:uiPriority="65" w:semiHidden="0" w:unhideWhenUsed="0"/>
    <w:lsdException w:name="Medium List 2 Accent 6" w:uiPriority="66" w:semiHidden="0" w:unhideWhenUsed="0"/>
    <w:lsdException w:name="Medium Grid 1 Accent 6" w:uiPriority="67" w:semiHidden="0" w:unhideWhenUsed="0"/>
    <w:lsdException w:name="Medium Grid 2 Accent 6" w:uiPriority="68" w:semiHidden="0" w:unhideWhenUsed="0"/>
    <w:lsdException w:name="Medium Grid 3 Accent 6" w:uiPriority="69" w:semiHidden="0" w:unhideWhenUsed="0"/>
    <w:lsdException w:name="Dark List Accent 6" w:uiPriority="70" w:semiHidden="0" w:unhideWhenUsed="0"/>
    <w:lsdException w:name="Colorful Shading Accent 6" w:uiPriority="71" w:semiHidden="0" w:unhideWhenUsed="0"/>
    <w:lsdException w:name="Colorful List Accent 6" w:uiPriority="72" w:semiHidden="0" w:unhideWhenUsed="0"/>
    <w:lsdException w:name="Colorful Grid Accent 6" w:uiPriority="73" w:semiHidden="0" w:unhideWhenUsed="0"/>
    <w:lsdException w:name="Subtle Emphasis" w:uiPriority="19" w:semiHidden="0" w:unhideWhenUsed="0" w:qFormat="1"/>
    <w:lsdException w:name="Intense Emphasis" w:uiPriority="21" w:semiHidden="0" w:unhideWhenUsed="0" w:qFormat="1"/>
    <w:lsdException w:name="Subtle Reference" w:uiPriority="31" w:semiHidden="0" w:unhideWhenUsed="0" w:qFormat="1"/>
    <w:lsdException w:name="Intense Reference" w:uiPriority="32" w:semiHidden="0" w:unhideWhenUsed="0" w:qFormat="1"/>
    <w:lsdException w:name="Book Title" w:uiPriority="33" w:semiHidden="0" w:unhideWhenUsed="0" w:qFormat="1"/>
    <w:lsdException w:name="Bibliography" w:uiPriority="37"/>
    <w:lsdException w:name="TOC Heading" w:uiPriority="39" w:qFormat="1"/>
  </w:latentStyles>
  <w:style w:type="paragraph" w:styleId="Normal" w:default="1">
    <w:name w:val="Normal"/>
    <w:qFormat/>
    <w:pPr>
      <w:widowControl/>
      <w:suppressAutoHyphens w:val="false"/>
      <w:bidi w:val="0"/>
      <w:spacing w:before="0" w:after="0"/>
      <w:jc w:val="left"/>
    </w:pPr>
    <w:rPr>
      <w:rFonts w:ascii="Times New Roman" w:hAnsi="Times New Roman" w:eastAsia="Times New Roman" w:cs="Times New Roman"/>
      <w:color w:val="auto"/>
      <w:kern w:val="0"/>
      <w:sz w:val="24"/>
      <w:szCs w:val="24"/>
      <w:lang w:val="ru-RU" w:eastAsia="ru-RU" w:bidi="ar-SA"/>
    </w:rPr>
  </w:style>
  <w:style w:type="paragraph" w:styleId="1" w:customStyle="1">
    <w:name w:val="Heading 1"/>
    <w:basedOn w:val="Normal"/>
    <w:uiPriority w:val="9"/>
    <w:qFormat/>
    <w:pPr>
      <w:spacing w:beforeAutospacing="1" w:afterAutospacing="1"/>
      <w:outlineLvl w:val="0"/>
    </w:pPr>
    <w:rPr>
      <w:b/>
      <w:bCs/>
      <w:sz w:val="48"/>
      <w:szCs w:val="48"/>
    </w:rPr>
  </w:style>
  <w:style w:type="paragraph" w:styleId="2" w:customStyle="1">
    <w:name w:val="Heading 2"/>
    <w:basedOn w:val="Style16"/>
    <w:qFormat/>
    <w:pPr>
      <w:numPr>
        <w:ilvl w:val="1"/>
        <w:numId w:val="1"/>
      </w:numPr>
      <w:spacing w:before="200" w:after="120"/>
      <w:outlineLvl w:val="1"/>
    </w:pPr>
    <w:rPr>
      <w:b/>
      <w:bCs/>
      <w:sz w:val="32"/>
      <w:szCs w:val="32"/>
    </w:rPr>
  </w:style>
  <w:style w:type="paragraph" w:styleId="3">
    <w:name w:val="Heading 3"/>
    <w:basedOn w:val="Normal"/>
    <w:uiPriority w:val="9"/>
    <w:unhideWhenUsed/>
    <w:qFormat/>
    <w:pPr>
      <w:keepNext w:val="true"/>
      <w:keepLines/>
      <w:spacing w:before="320" w:after="200"/>
      <w:outlineLvl w:val="2"/>
    </w:pPr>
    <w:rPr>
      <w:rFonts w:ascii="Arial" w:hAnsi="Arial" w:eastAsia="Arial" w:cs="Arial"/>
      <w:sz w:val="30"/>
      <w:szCs w:val="30"/>
    </w:rPr>
  </w:style>
  <w:style w:type="paragraph" w:styleId="4">
    <w:name w:val="Heading 4"/>
    <w:basedOn w:val="Normal"/>
    <w:uiPriority w:val="9"/>
    <w:unhideWhenUsed/>
    <w:qFormat/>
    <w:pPr>
      <w:keepNext w:val="true"/>
      <w:keepLines/>
      <w:spacing w:before="320" w:after="200"/>
      <w:outlineLvl w:val="3"/>
    </w:pPr>
    <w:rPr>
      <w:rFonts w:ascii="Arial" w:hAnsi="Arial" w:eastAsia="Arial" w:cs="Arial"/>
      <w:b/>
      <w:bCs/>
      <w:sz w:val="26"/>
      <w:szCs w:val="26"/>
    </w:rPr>
  </w:style>
  <w:style w:type="paragraph" w:styleId="5">
    <w:name w:val="Heading 5"/>
    <w:basedOn w:val="Normal"/>
    <w:uiPriority w:val="9"/>
    <w:unhideWhenUsed/>
    <w:qFormat/>
    <w:pPr>
      <w:keepNext w:val="true"/>
      <w:keepLines/>
      <w:spacing w:before="320" w:after="200"/>
      <w:outlineLvl w:val="4"/>
    </w:pPr>
    <w:rPr>
      <w:rFonts w:ascii="Arial" w:hAnsi="Arial" w:eastAsia="Arial" w:cs="Arial"/>
      <w:b/>
      <w:bCs/>
      <w:sz w:val="24"/>
      <w:szCs w:val="24"/>
    </w:rPr>
  </w:style>
  <w:style w:type="paragraph" w:styleId="6">
    <w:name w:val="Heading 6"/>
    <w:basedOn w:val="Normal"/>
    <w:uiPriority w:val="9"/>
    <w:unhideWhenUsed/>
    <w:qFormat/>
    <w:pPr>
      <w:keepNext w:val="true"/>
      <w:keepLines/>
      <w:spacing w:before="320" w:after="200"/>
      <w:outlineLvl w:val="5"/>
    </w:pPr>
    <w:rPr>
      <w:rFonts w:ascii="Arial" w:hAnsi="Arial" w:eastAsia="Arial" w:cs="Arial"/>
      <w:b/>
      <w:bCs/>
      <w:sz w:val="22"/>
      <w:szCs w:val="22"/>
    </w:rPr>
  </w:style>
  <w:style w:type="paragraph" w:styleId="7">
    <w:name w:val="Heading 7"/>
    <w:basedOn w:val="Normal"/>
    <w:uiPriority w:val="9"/>
    <w:unhideWhenUsed/>
    <w:qFormat/>
    <w:pPr>
      <w:keepNext w:val="true"/>
      <w:keepLines/>
      <w:spacing w:before="320" w:after="200"/>
      <w:outlineLvl w:val="6"/>
    </w:pPr>
    <w:rPr>
      <w:rFonts w:ascii="Arial" w:hAnsi="Arial" w:eastAsia="Arial" w:cs="Arial"/>
      <w:b/>
      <w:bCs/>
      <w:i/>
      <w:iCs/>
      <w:sz w:val="22"/>
      <w:szCs w:val="22"/>
    </w:rPr>
  </w:style>
  <w:style w:type="paragraph" w:styleId="8">
    <w:name w:val="Heading 8"/>
    <w:basedOn w:val="Normal"/>
    <w:uiPriority w:val="9"/>
    <w:unhideWhenUsed/>
    <w:qFormat/>
    <w:pPr>
      <w:keepNext w:val="true"/>
      <w:keepLines/>
      <w:spacing w:before="320" w:after="200"/>
      <w:outlineLvl w:val="7"/>
    </w:pPr>
    <w:rPr>
      <w:rFonts w:ascii="Arial" w:hAnsi="Arial" w:eastAsia="Arial" w:cs="Arial"/>
      <w:i/>
      <w:iCs/>
      <w:sz w:val="22"/>
      <w:szCs w:val="22"/>
    </w:rPr>
  </w:style>
  <w:style w:type="paragraph" w:styleId="9">
    <w:name w:val="Heading 9"/>
    <w:basedOn w:val="Normal"/>
    <w:uiPriority w:val="9"/>
    <w:unhideWhenUsed/>
    <w:qFormat/>
    <w:pPr>
      <w:keepNext w:val="true"/>
      <w:keepLines/>
      <w:spacing w:before="320" w:after="200"/>
      <w:outlineLvl w:val="8"/>
    </w:pPr>
    <w:rPr>
      <w:rFonts w:ascii="Arial" w:hAnsi="Arial" w:eastAsia="Arial" w:cs="Arial"/>
      <w:i/>
      <w:iCs/>
      <w:sz w:val="21"/>
      <w:szCs w:val="21"/>
    </w:rPr>
  </w:style>
  <w:style w:type="character" w:styleId="Heading1Char">
    <w:name w:val="Heading 1 Char"/>
    <w:basedOn w:val="DefaultParagraphFont"/>
    <w:uiPriority w:val="9"/>
    <w:qFormat/>
    <w:rPr>
      <w:rFonts w:ascii="Arial" w:hAnsi="Arial" w:eastAsia="Arial" w:cs="Arial"/>
      <w:sz w:val="40"/>
      <w:szCs w:val="40"/>
    </w:rPr>
  </w:style>
  <w:style w:type="character" w:styleId="Heading2Char">
    <w:name w:val="Heading 2 Char"/>
    <w:basedOn w:val="DefaultParagraphFont"/>
    <w:uiPriority w:val="9"/>
    <w:qFormat/>
    <w:rPr>
      <w:rFonts w:ascii="Arial" w:hAnsi="Arial" w:eastAsia="Arial" w:cs="Arial"/>
      <w:sz w:val="34"/>
    </w:rPr>
  </w:style>
  <w:style w:type="character" w:styleId="Heading3Char">
    <w:name w:val="Heading 3 Char"/>
    <w:basedOn w:val="DefaultParagraphFont"/>
    <w:uiPriority w:val="9"/>
    <w:qFormat/>
    <w:rPr>
      <w:rFonts w:ascii="Arial" w:hAnsi="Arial" w:eastAsia="Arial" w:cs="Arial"/>
      <w:sz w:val="30"/>
      <w:szCs w:val="30"/>
    </w:rPr>
  </w:style>
  <w:style w:type="character" w:styleId="Heading4Char">
    <w:name w:val="Heading 4 Char"/>
    <w:basedOn w:val="DefaultParagraphFont"/>
    <w:uiPriority w:val="9"/>
    <w:qFormat/>
    <w:rPr>
      <w:rFonts w:ascii="Arial" w:hAnsi="Arial" w:eastAsia="Arial" w:cs="Arial"/>
      <w:b/>
      <w:bCs/>
      <w:sz w:val="26"/>
      <w:szCs w:val="26"/>
    </w:rPr>
  </w:style>
  <w:style w:type="character" w:styleId="Heading5Char">
    <w:name w:val="Heading 5 Char"/>
    <w:basedOn w:val="DefaultParagraphFont"/>
    <w:uiPriority w:val="9"/>
    <w:qFormat/>
    <w:rPr>
      <w:rFonts w:ascii="Arial" w:hAnsi="Arial" w:eastAsia="Arial" w:cs="Arial"/>
      <w:b/>
      <w:bCs/>
      <w:sz w:val="24"/>
      <w:szCs w:val="24"/>
    </w:rPr>
  </w:style>
  <w:style w:type="character" w:styleId="Heading6Char">
    <w:name w:val="Heading 6 Char"/>
    <w:basedOn w:val="DefaultParagraphFont"/>
    <w:uiPriority w:val="9"/>
    <w:qFormat/>
    <w:rPr>
      <w:rFonts w:ascii="Arial" w:hAnsi="Arial" w:eastAsia="Arial" w:cs="Arial"/>
      <w:b/>
      <w:bCs/>
      <w:sz w:val="22"/>
      <w:szCs w:val="22"/>
    </w:rPr>
  </w:style>
  <w:style w:type="character" w:styleId="Heading7Char">
    <w:name w:val="Heading 7 Char"/>
    <w:basedOn w:val="DefaultParagraphFont"/>
    <w:uiPriority w:val="9"/>
    <w:qFormat/>
    <w:rPr>
      <w:rFonts w:ascii="Arial" w:hAnsi="Arial" w:eastAsia="Arial" w:cs="Arial"/>
      <w:b/>
      <w:bCs/>
      <w:i/>
      <w:iCs/>
      <w:sz w:val="22"/>
      <w:szCs w:val="22"/>
    </w:rPr>
  </w:style>
  <w:style w:type="character" w:styleId="Heading8Char">
    <w:name w:val="Heading 8 Char"/>
    <w:basedOn w:val="DefaultParagraphFont"/>
    <w:uiPriority w:val="9"/>
    <w:qFormat/>
    <w:rPr>
      <w:rFonts w:ascii="Arial" w:hAnsi="Arial" w:eastAsia="Arial" w:cs="Arial"/>
      <w:i/>
      <w:iCs/>
      <w:sz w:val="22"/>
      <w:szCs w:val="22"/>
    </w:rPr>
  </w:style>
  <w:style w:type="character" w:styleId="Heading9Char">
    <w:name w:val="Heading 9 Char"/>
    <w:basedOn w:val="DefaultParagraphFont"/>
    <w:uiPriority w:val="9"/>
    <w:qFormat/>
    <w:rPr>
      <w:rFonts w:ascii="Arial" w:hAnsi="Arial" w:eastAsia="Arial" w:cs="Arial"/>
      <w:i/>
      <w:iCs/>
      <w:sz w:val="21"/>
      <w:szCs w:val="21"/>
    </w:rPr>
  </w:style>
  <w:style w:type="character" w:styleId="TitleChar">
    <w:name w:val="Title Char"/>
    <w:basedOn w:val="DefaultParagraphFont"/>
    <w:uiPriority w:val="10"/>
    <w:qFormat/>
    <w:rPr>
      <w:sz w:val="48"/>
      <w:szCs w:val="48"/>
    </w:rPr>
  </w:style>
  <w:style w:type="character" w:styleId="SubtitleChar">
    <w:name w:val="Subtitle Char"/>
    <w:basedOn w:val="DefaultParagraphFont"/>
    <w:uiPriority w:val="11"/>
    <w:qFormat/>
    <w:rPr>
      <w:sz w:val="24"/>
      <w:szCs w:val="24"/>
    </w:rPr>
  </w:style>
  <w:style w:type="character" w:styleId="QuoteChar">
    <w:name w:val="Quote Char"/>
    <w:uiPriority w:val="29"/>
    <w:qFormat/>
    <w:rPr>
      <w:i/>
    </w:rPr>
  </w:style>
  <w:style w:type="character" w:styleId="IntenseQuoteChar">
    <w:name w:val="Intense Quote Char"/>
    <w:uiPriority w:val="30"/>
    <w:qFormat/>
    <w:rPr>
      <w:i/>
    </w:rPr>
  </w:style>
  <w:style w:type="character" w:styleId="HeaderChar">
    <w:name w:val="Header Char"/>
    <w:basedOn w:val="DefaultParagraphFont"/>
    <w:uiPriority w:val="99"/>
    <w:qFormat/>
    <w:rPr/>
  </w:style>
  <w:style w:type="character" w:styleId="FooterChar">
    <w:name w:val="Footer Char"/>
    <w:basedOn w:val="DefaultParagraphFont"/>
    <w:uiPriority w:val="99"/>
    <w:qFormat/>
    <w:rPr/>
  </w:style>
  <w:style w:type="character" w:styleId="CaptionChar">
    <w:name w:val="Caption Char"/>
    <w:uiPriority w:val="99"/>
    <w:qFormat/>
    <w:rPr/>
  </w:style>
  <w:style w:type="character" w:styleId="-">
    <w:name w:val="Hyperlink"/>
    <w:basedOn w:val="DefaultParagraphFont"/>
    <w:uiPriority w:val="99"/>
    <w:semiHidden/>
    <w:unhideWhenUsed/>
    <w:rPr>
      <w:color w:val="0000FF"/>
      <w:u w:val="single"/>
    </w:rPr>
  </w:style>
  <w:style w:type="character" w:styleId="FootnoteTextChar">
    <w:name w:val="Footnote Text Char"/>
    <w:uiPriority w:val="99"/>
    <w:qFormat/>
    <w:rPr>
      <w:sz w:val="18"/>
    </w:rPr>
  </w:style>
  <w:style w:type="character" w:styleId="Style5">
    <w:name w:val="Символ сноски"/>
    <w:uiPriority w:val="99"/>
    <w:unhideWhenUsed/>
    <w:qFormat/>
    <w:rPr>
      <w:vertAlign w:val="superscript"/>
    </w:rPr>
  </w:style>
  <w:style w:type="character" w:styleId="Style6">
    <w:name w:val="Footnote Reference"/>
    <w:rPr>
      <w:vertAlign w:val="superscript"/>
    </w:rPr>
  </w:style>
  <w:style w:type="character" w:styleId="EndnoteTextChar">
    <w:name w:val="Endnote Text Char"/>
    <w:uiPriority w:val="99"/>
    <w:qFormat/>
    <w:rPr>
      <w:sz w:val="20"/>
    </w:rPr>
  </w:style>
  <w:style w:type="character" w:styleId="Style7">
    <w:name w:val="Символ концевой сноски"/>
    <w:uiPriority w:val="99"/>
    <w:semiHidden/>
    <w:unhideWhenUsed/>
    <w:qFormat/>
    <w:rPr>
      <w:vertAlign w:val="superscript"/>
    </w:rPr>
  </w:style>
  <w:style w:type="character" w:styleId="Style8">
    <w:name w:val="Endnote Reference"/>
    <w:rPr>
      <w:vertAlign w:val="superscript"/>
    </w:rPr>
  </w:style>
  <w:style w:type="character" w:styleId="DefaultParagraphFont" w:default="1">
    <w:name w:val="Default Paragraph Font"/>
    <w:uiPriority w:val="1"/>
    <w:semiHidden/>
    <w:unhideWhenUsed/>
    <w:qFormat/>
    <w:rPr/>
  </w:style>
  <w:style w:type="character" w:styleId="Style9" w:customStyle="1">
    <w:name w:val="Основной текст Знак"/>
    <w:basedOn w:val="DefaultParagraphFont"/>
    <w:semiHidden/>
    <w:qFormat/>
    <w:rPr>
      <w:rFonts w:ascii="Times New Roman" w:hAnsi="Times New Roman" w:eastAsia="Times New Roman" w:cs="Times New Roman"/>
      <w:sz w:val="28"/>
      <w:szCs w:val="24"/>
      <w:lang w:eastAsia="ru-RU"/>
    </w:rPr>
  </w:style>
  <w:style w:type="character" w:styleId="Style10" w:customStyle="1">
    <w:name w:val="Нижний колонтитул Знак"/>
    <w:basedOn w:val="DefaultParagraphFont"/>
    <w:uiPriority w:val="99"/>
    <w:qFormat/>
    <w:rPr>
      <w:rFonts w:ascii="Times New Roman" w:hAnsi="Times New Roman" w:eastAsia="Times New Roman" w:cs="Times New Roman"/>
      <w:sz w:val="24"/>
      <w:szCs w:val="24"/>
      <w:lang w:eastAsia="ru-RU"/>
    </w:rPr>
  </w:style>
  <w:style w:type="character" w:styleId="Style11" w:customStyle="1">
    <w:name w:val="Текст выноски Знак"/>
    <w:basedOn w:val="DefaultParagraphFont"/>
    <w:uiPriority w:val="99"/>
    <w:semiHidden/>
    <w:qFormat/>
    <w:rPr>
      <w:rFonts w:ascii="Tahoma" w:hAnsi="Tahoma" w:eastAsia="Times New Roman" w:cs="Tahoma"/>
      <w:sz w:val="16"/>
      <w:szCs w:val="16"/>
      <w:lang w:eastAsia="ru-RU"/>
    </w:rPr>
  </w:style>
  <w:style w:type="character" w:styleId="Style12" w:customStyle="1">
    <w:name w:val="Верхний колонтитул Знак"/>
    <w:basedOn w:val="DefaultParagraphFont"/>
    <w:uiPriority w:val="99"/>
    <w:qFormat/>
    <w:rPr>
      <w:rFonts w:ascii="Times New Roman" w:hAnsi="Times New Roman" w:eastAsia="Times New Roman" w:cs="Times New Roman"/>
      <w:sz w:val="24"/>
      <w:szCs w:val="24"/>
      <w:lang w:eastAsia="ru-RU"/>
    </w:rPr>
  </w:style>
  <w:style w:type="character" w:styleId="Style13" w:customStyle="1">
    <w:name w:val="Символ нумерации"/>
    <w:qFormat/>
    <w:rPr/>
  </w:style>
  <w:style w:type="character" w:styleId="Style14" w:customStyle="1">
    <w:name w:val="FollowedHyperlink"/>
    <w:rPr>
      <w:color w:val="800000"/>
      <w:u w:val="single"/>
    </w:rPr>
  </w:style>
  <w:style w:type="character" w:styleId="Style15" w:customStyle="1">
    <w:name w:val="Маркеры"/>
    <w:qFormat/>
    <w:rPr>
      <w:rFonts w:ascii="OpenSymbol" w:hAnsi="OpenSymbol" w:eastAsia="OpenSymbol" w:cs="OpenSymbol"/>
    </w:rPr>
  </w:style>
  <w:style w:type="character" w:styleId="11" w:customStyle="1">
    <w:name w:val="Заголовок 1 Знак"/>
    <w:basedOn w:val="DefaultParagraphFont"/>
    <w:uiPriority w:val="9"/>
    <w:qFormat/>
    <w:rPr>
      <w:rFonts w:ascii="Times New Roman" w:hAnsi="Times New Roman" w:eastAsia="Times New Roman" w:cs="Times New Roman"/>
      <w:b/>
      <w:bCs/>
      <w:sz w:val="48"/>
      <w:szCs w:val="48"/>
      <w:lang w:eastAsia="ru-RU"/>
    </w:rPr>
  </w:style>
  <w:style w:type="character" w:styleId="Apple-style-span" w:customStyle="1">
    <w:name w:val="apple-style-span"/>
    <w:basedOn w:val="DefaultParagraphFont"/>
    <w:qFormat/>
    <w:rPr/>
  </w:style>
  <w:style w:type="character" w:styleId="Apple-converted-space" w:customStyle="1">
    <w:name w:val="apple-converted-space"/>
    <w:basedOn w:val="DefaultParagraphFont"/>
    <w:qFormat/>
    <w:rPr/>
  </w:style>
  <w:style w:type="paragraph" w:styleId="Style16" w:customStyle="1">
    <w:name w:val="Заголовок"/>
    <w:basedOn w:val="Normal"/>
    <w:next w:val="Style17"/>
    <w:qFormat/>
    <w:pPr>
      <w:keepNext w:val="true"/>
      <w:spacing w:before="240" w:after="120"/>
    </w:pPr>
    <w:rPr>
      <w:rFonts w:ascii="Liberation Sans" w:hAnsi="Liberation Sans" w:eastAsia="Microsoft YaHei" w:cs="Mangal"/>
      <w:sz w:val="28"/>
      <w:szCs w:val="28"/>
    </w:rPr>
  </w:style>
  <w:style w:type="paragraph" w:styleId="Style17">
    <w:name w:val="Body Text"/>
    <w:basedOn w:val="Normal"/>
    <w:unhideWhenUsed/>
    <w:pPr>
      <w:jc w:val="center"/>
    </w:pPr>
    <w:rPr>
      <w:sz w:val="28"/>
    </w:rPr>
  </w:style>
  <w:style w:type="paragraph" w:styleId="Style18">
    <w:name w:val="List"/>
    <w:basedOn w:val="Style17"/>
    <w:pPr/>
    <w:rPr>
      <w:rFonts w:cs="Mangal"/>
    </w:rPr>
  </w:style>
  <w:style w:type="paragraph" w:styleId="Style19" w:customStyle="1">
    <w:name w:val="Caption"/>
    <w:basedOn w:val="Normal"/>
    <w:qFormat/>
    <w:pPr>
      <w:suppressLineNumbers/>
      <w:spacing w:before="120" w:after="120"/>
    </w:pPr>
    <w:rPr>
      <w:rFonts w:cs="Mangal"/>
      <w:i/>
      <w:iCs/>
    </w:rPr>
  </w:style>
  <w:style w:type="paragraph" w:styleId="Style20">
    <w:name w:val="Указатель"/>
    <w:basedOn w:val="Normal"/>
    <w:qFormat/>
    <w:pPr>
      <w:suppressLineNumbers/>
    </w:pPr>
    <w:rPr>
      <w:rFonts w:cs="Mangal"/>
    </w:rPr>
  </w:style>
  <w:style w:type="paragraph" w:styleId="ListParagraph">
    <w:name w:val="List Paragraph"/>
    <w:basedOn w:val="Normal"/>
    <w:uiPriority w:val="34"/>
    <w:qFormat/>
    <w:pPr>
      <w:spacing w:before="0" w:after="0"/>
      <w:ind w:left="720" w:hanging="0"/>
      <w:contextualSpacing/>
    </w:pPr>
    <w:rPr/>
  </w:style>
  <w:style w:type="paragraph" w:styleId="NoSpacing">
    <w:name w:val="No Spacing"/>
    <w:uiPriority w:val="1"/>
    <w:qFormat/>
    <w:pPr>
      <w:widowControl/>
      <w:bidi w:val="0"/>
      <w:spacing w:lineRule="auto" w:line="240" w:before="0" w:after="0"/>
      <w:jc w:val="left"/>
    </w:pPr>
    <w:rPr>
      <w:rFonts w:ascii="Calibri" w:hAnsi="Calibri" w:eastAsia="Calibri" w:cs="Arial" w:asciiTheme="minorHAnsi" w:cstheme="minorBidi" w:eastAsiaTheme="minorHAnsi" w:hAnsiTheme="minorHAnsi"/>
      <w:color w:val="auto"/>
      <w:kern w:val="0"/>
      <w:sz w:val="22"/>
      <w:szCs w:val="22"/>
      <w:lang w:val="ru-RU" w:eastAsia="en-US" w:bidi="ar-SA"/>
    </w:rPr>
  </w:style>
  <w:style w:type="paragraph" w:styleId="Style21">
    <w:name w:val="Title"/>
    <w:basedOn w:val="Normal"/>
    <w:uiPriority w:val="10"/>
    <w:qFormat/>
    <w:pPr>
      <w:spacing w:before="300" w:after="200"/>
      <w:contextualSpacing/>
    </w:pPr>
    <w:rPr>
      <w:sz w:val="48"/>
      <w:szCs w:val="48"/>
    </w:rPr>
  </w:style>
  <w:style w:type="paragraph" w:styleId="Style22">
    <w:name w:val="Subtitle"/>
    <w:basedOn w:val="Normal"/>
    <w:uiPriority w:val="11"/>
    <w:qFormat/>
    <w:pPr>
      <w:spacing w:before="200" w:after="200"/>
    </w:pPr>
    <w:rPr>
      <w:sz w:val="24"/>
      <w:szCs w:val="24"/>
    </w:rPr>
  </w:style>
  <w:style w:type="paragraph" w:styleId="Quote">
    <w:name w:val="Quote"/>
    <w:basedOn w:val="Normal"/>
    <w:uiPriority w:val="29"/>
    <w:qFormat/>
    <w:pPr>
      <w:ind w:left="720" w:right="720" w:hanging="0"/>
    </w:pPr>
    <w:rPr>
      <w:i/>
    </w:rPr>
  </w:style>
  <w:style w:type="paragraph" w:styleId="IntenseQuote">
    <w:name w:val="Intense Quote"/>
    <w:basedOn w:val="Normal"/>
    <w:uiPriority w:val="30"/>
    <w:qFormat/>
    <w:pPr>
      <w:pBdr>
        <w:top w:val="single" w:sz="4" w:space="5" w:color="FFFFFF"/>
        <w:left w:val="single" w:sz="4" w:space="10" w:color="FFFFFF"/>
        <w:bottom w:val="single" w:sz="4" w:space="5" w:color="FFFFFF"/>
        <w:right w:val="single" w:sz="4" w:space="10" w:color="FFFFFF"/>
      </w:pBdr>
      <w:shd w:val="clear" w:color="auto" w:fill="F2F2F2"/>
      <w:spacing w:before="0" w:after="0"/>
      <w:ind w:left="720" w:right="720" w:hanging="0"/>
    </w:pPr>
    <w:rPr>
      <w:i/>
    </w:rPr>
  </w:style>
  <w:style w:type="paragraph" w:styleId="Style23">
    <w:name w:val="Footnote Text"/>
    <w:basedOn w:val="Normal"/>
    <w:uiPriority w:val="99"/>
    <w:semiHidden/>
    <w:unhideWhenUsed/>
    <w:pPr>
      <w:spacing w:lineRule="auto" w:line="240" w:before="0" w:after="40"/>
    </w:pPr>
    <w:rPr>
      <w:sz w:val="18"/>
    </w:rPr>
  </w:style>
  <w:style w:type="paragraph" w:styleId="Style24">
    <w:name w:val="Endnote Text"/>
    <w:basedOn w:val="Normal"/>
    <w:uiPriority w:val="99"/>
    <w:semiHidden/>
    <w:unhideWhenUsed/>
    <w:pPr>
      <w:spacing w:lineRule="auto" w:line="240" w:before="0" w:after="0"/>
    </w:pPr>
    <w:rPr>
      <w:sz w:val="20"/>
    </w:rPr>
  </w:style>
  <w:style w:type="paragraph" w:styleId="12">
    <w:name w:val="TOC 1"/>
    <w:basedOn w:val="Normal"/>
    <w:uiPriority w:val="39"/>
    <w:unhideWhenUsed/>
    <w:pPr>
      <w:spacing w:before="0" w:after="57"/>
      <w:ind w:left="0" w:right="0" w:hanging="0"/>
    </w:pPr>
    <w:rPr/>
  </w:style>
  <w:style w:type="paragraph" w:styleId="21">
    <w:name w:val="TOC 2"/>
    <w:basedOn w:val="Normal"/>
    <w:uiPriority w:val="39"/>
    <w:unhideWhenUsed/>
    <w:pPr>
      <w:spacing w:before="0" w:after="57"/>
      <w:ind w:left="283" w:right="0" w:hanging="0"/>
    </w:pPr>
    <w:rPr/>
  </w:style>
  <w:style w:type="paragraph" w:styleId="31">
    <w:name w:val="TOC 3"/>
    <w:basedOn w:val="Normal"/>
    <w:uiPriority w:val="39"/>
    <w:unhideWhenUsed/>
    <w:pPr>
      <w:spacing w:before="0" w:after="57"/>
      <w:ind w:left="567" w:right="0" w:hanging="0"/>
    </w:pPr>
    <w:rPr/>
  </w:style>
  <w:style w:type="paragraph" w:styleId="41">
    <w:name w:val="TOC 4"/>
    <w:basedOn w:val="Normal"/>
    <w:uiPriority w:val="39"/>
    <w:unhideWhenUsed/>
    <w:pPr>
      <w:spacing w:before="0" w:after="57"/>
      <w:ind w:left="850" w:right="0" w:hanging="0"/>
    </w:pPr>
    <w:rPr/>
  </w:style>
  <w:style w:type="paragraph" w:styleId="51">
    <w:name w:val="TOC 5"/>
    <w:basedOn w:val="Normal"/>
    <w:uiPriority w:val="39"/>
    <w:unhideWhenUsed/>
    <w:pPr>
      <w:spacing w:before="0" w:after="57"/>
      <w:ind w:left="1134" w:right="0" w:hanging="0"/>
    </w:pPr>
    <w:rPr/>
  </w:style>
  <w:style w:type="paragraph" w:styleId="61">
    <w:name w:val="TOC 6"/>
    <w:basedOn w:val="Normal"/>
    <w:uiPriority w:val="39"/>
    <w:unhideWhenUsed/>
    <w:pPr>
      <w:spacing w:before="0" w:after="57"/>
      <w:ind w:left="1417" w:right="0" w:hanging="0"/>
    </w:pPr>
    <w:rPr/>
  </w:style>
  <w:style w:type="paragraph" w:styleId="71">
    <w:name w:val="TOC 7"/>
    <w:basedOn w:val="Normal"/>
    <w:uiPriority w:val="39"/>
    <w:unhideWhenUsed/>
    <w:pPr>
      <w:spacing w:before="0" w:after="57"/>
      <w:ind w:left="1701" w:right="0" w:hanging="0"/>
    </w:pPr>
    <w:rPr/>
  </w:style>
  <w:style w:type="paragraph" w:styleId="81">
    <w:name w:val="TOC 8"/>
    <w:basedOn w:val="Normal"/>
    <w:uiPriority w:val="39"/>
    <w:unhideWhenUsed/>
    <w:pPr>
      <w:spacing w:before="0" w:after="57"/>
      <w:ind w:left="1984" w:right="0" w:hanging="0"/>
    </w:pPr>
    <w:rPr/>
  </w:style>
  <w:style w:type="paragraph" w:styleId="91">
    <w:name w:val="TOC 9"/>
    <w:basedOn w:val="Normal"/>
    <w:uiPriority w:val="39"/>
    <w:unhideWhenUsed/>
    <w:pPr>
      <w:spacing w:before="0" w:after="57"/>
      <w:ind w:left="2268" w:right="0" w:hanging="0"/>
    </w:pPr>
    <w:rPr/>
  </w:style>
  <w:style w:type="paragraph" w:styleId="Style25">
    <w:name w:val="Index Heading"/>
    <w:basedOn w:val="Style16"/>
    <w:pPr/>
    <w:rPr/>
  </w:style>
  <w:style w:type="paragraph" w:styleId="Style26">
    <w:name w:val="TOC Heading"/>
    <w:uiPriority w:val="39"/>
    <w:unhideWhenUsed/>
    <w:pPr>
      <w:widowControl/>
      <w:bidi w:val="0"/>
      <w:spacing w:before="0" w:after="0"/>
      <w:jc w:val="left"/>
    </w:pPr>
    <w:rPr>
      <w:rFonts w:ascii="Calibri" w:hAnsi="Calibri" w:eastAsia="Calibri" w:cs="Arial" w:asciiTheme="minorHAnsi" w:cstheme="minorBidi" w:eastAsiaTheme="minorHAnsi" w:hAnsiTheme="minorHAnsi"/>
      <w:color w:val="auto"/>
      <w:kern w:val="0"/>
      <w:sz w:val="22"/>
      <w:szCs w:val="22"/>
      <w:lang w:val="ru-RU" w:eastAsia="en-US" w:bidi="ar-SA"/>
    </w:rPr>
  </w:style>
  <w:style w:type="paragraph" w:styleId="Tableoffigures">
    <w:name w:val="table of figures"/>
    <w:basedOn w:val="Normal"/>
    <w:uiPriority w:val="99"/>
    <w:unhideWhenUsed/>
    <w:qFormat/>
    <w:pPr>
      <w:spacing w:before="0" w:afterAutospacing="0" w:after="0"/>
    </w:pPr>
    <w:rPr/>
  </w:style>
  <w:style w:type="paragraph" w:styleId="Indexheading">
    <w:name w:val="index heading"/>
    <w:basedOn w:val="Normal"/>
    <w:qFormat/>
    <w:pPr>
      <w:suppressLineNumbers/>
    </w:pPr>
    <w:rPr>
      <w:rFonts w:cs="Mangal"/>
    </w:rPr>
  </w:style>
  <w:style w:type="paragraph" w:styleId="Style27" w:customStyle="1">
    <w:name w:val="Верхний и нижний колонтитулы"/>
    <w:basedOn w:val="Normal"/>
    <w:qFormat/>
    <w:pPr/>
    <w:rPr/>
  </w:style>
  <w:style w:type="paragraph" w:styleId="Style28" w:customStyle="1">
    <w:name w:val="Колонтитул"/>
    <w:basedOn w:val="Normal"/>
    <w:qFormat/>
    <w:pPr/>
    <w:rPr/>
  </w:style>
  <w:style w:type="paragraph" w:styleId="Style29" w:customStyle="1">
    <w:name w:val="Footer"/>
    <w:basedOn w:val="Normal"/>
    <w:uiPriority w:val="99"/>
    <w:unhideWhenUsed/>
    <w:pPr>
      <w:tabs>
        <w:tab w:val="clear" w:pos="708"/>
        <w:tab w:val="center" w:pos="4677" w:leader="none"/>
        <w:tab w:val="right" w:pos="9355" w:leader="none"/>
      </w:tabs>
    </w:pPr>
    <w:rPr/>
  </w:style>
  <w:style w:type="paragraph" w:styleId="NormalWeb">
    <w:name w:val="Normal (Web)"/>
    <w:basedOn w:val="Normal"/>
    <w:uiPriority w:val="99"/>
    <w:unhideWhenUsed/>
    <w:qFormat/>
    <w:pPr>
      <w:spacing w:before="0" w:after="96"/>
    </w:pPr>
    <w:rPr/>
  </w:style>
  <w:style w:type="paragraph" w:styleId="BalloonText">
    <w:name w:val="Balloon Text"/>
    <w:basedOn w:val="Normal"/>
    <w:uiPriority w:val="99"/>
    <w:semiHidden/>
    <w:unhideWhenUsed/>
    <w:qFormat/>
    <w:pPr/>
    <w:rPr>
      <w:rFonts w:ascii="Tahoma" w:hAnsi="Tahoma" w:cs="Tahoma"/>
      <w:sz w:val="16"/>
      <w:szCs w:val="16"/>
    </w:rPr>
  </w:style>
  <w:style w:type="paragraph" w:styleId="Style30" w:customStyle="1">
    <w:name w:val="Header"/>
    <w:basedOn w:val="Normal"/>
    <w:uiPriority w:val="99"/>
    <w:unhideWhenUsed/>
    <w:pPr>
      <w:tabs>
        <w:tab w:val="clear" w:pos="708"/>
        <w:tab w:val="center" w:pos="4677" w:leader="none"/>
        <w:tab w:val="right" w:pos="9355" w:leader="none"/>
      </w:tabs>
    </w:pPr>
    <w:rPr/>
  </w:style>
  <w:style w:type="paragraph" w:styleId="Standard" w:customStyle="1">
    <w:name w:val="Standard"/>
    <w:qFormat/>
    <w:pPr>
      <w:keepNext w:val="false"/>
      <w:keepLines w:val="false"/>
      <w:pageBreakBefore w:val="false"/>
      <w:widowControl w:val="false"/>
      <w:pBdr/>
      <w:shd w:val="nil" w:color="000000"/>
      <w:bidi w:val="0"/>
      <w:spacing w:lineRule="auto" w:line="240" w:beforeAutospacing="0" w:before="0" w:afterAutospacing="0" w:after="0"/>
      <w:ind w:left="0" w:right="0" w:hanging="0"/>
      <w:jc w:val="left"/>
    </w:pPr>
    <w:rPr>
      <w:rFonts w:ascii="Arial" w:hAnsi="Arial" w:eastAsia="Andale Sans UI" w:cs="Arial"/>
      <w:b w:val="false"/>
      <w:bCs w:val="false"/>
      <w:i w:val="false"/>
      <w:iCs w:val="false"/>
      <w:caps w:val="false"/>
      <w:smallCaps w:val="false"/>
      <w:strike w:val="false"/>
      <w:dstrike w:val="false"/>
      <w:vanish w:val="false"/>
      <w:color w:val="auto"/>
      <w:spacing w:val="0"/>
      <w:kern w:val="0"/>
      <w:position w:val="0"/>
      <w:sz w:val="24"/>
      <w:sz w:val="24"/>
      <w:szCs w:val="24"/>
      <w:u w:val="none"/>
      <w:vertAlign w:val="baseline"/>
      <w:lang w:val="ru-RU" w:eastAsia="zh-CN" w:bidi="hi-IN"/>
      <w14:ligatures w14:val="none"/>
    </w:rPr>
  </w:style>
  <w:style w:type="numbering" w:styleId="NoList" w:default="1">
    <w:name w:val="No List"/>
    <w:uiPriority w:val="99"/>
    <w:semiHidden/>
    <w:unhideWhenUsed/>
    <w:qFormat/>
  </w:style>
</w:styles>
</file>

<file path=word/_rels/document.xml.rels><?xml version="1.0" encoding="UTF-8"?>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image" Target="media/image1.png"/><Relationship Id="rId3" Type="http://schemas.openxmlformats.org/officeDocument/2006/relationships/hyperlink" Target="https://nspd.gov.ru/" TargetMode="External"/><Relationship Id="rId4" Type="http://schemas.openxmlformats.org/officeDocument/2006/relationships/hyperlink" Target="https://nspd.gov.ru/cadastral-price/search" TargetMode="External"/><Relationship Id="rId5" Type="http://schemas.openxmlformats.org/officeDocument/2006/relationships/hyperlink" Target="https://nspd.gov.ru/map" TargetMode="External"/><Relationship Id="rId6" Type="http://schemas.openxmlformats.org/officeDocument/2006/relationships/hyperlink" Target="https://lk.rosreestr.ru/eservices/real-estate-objects-online" TargetMode="External"/><Relationship Id="rId7" Type="http://schemas.openxmlformats.org/officeDocument/2006/relationships/hyperlink" Target="https://lk.rosreestr.ru/" TargetMode="External"/><Relationship Id="rId8" Type="http://schemas.openxmlformats.org/officeDocument/2006/relationships/hyperlink" Target="https://esia.gosuslugi.ru/login/" TargetMode="External"/><Relationship Id="rId9" Type="http://schemas.openxmlformats.org/officeDocument/2006/relationships/image" Target="media/image2.png"/><Relationship Id="rId10" Type="http://schemas.openxmlformats.org/officeDocument/2006/relationships/hyperlink" Target="mailto:22press_rosreestr@mail.ru" TargetMode="External"/><Relationship Id="rId11" Type="http://schemas.openxmlformats.org/officeDocument/2006/relationships/hyperlink" Target="http://www.rosreestr.gov.ru/" TargetMode="External"/><Relationship Id="rId12" Type="http://schemas.openxmlformats.org/officeDocument/2006/relationships/hyperlink" Target="https://dzen.ru/id/6392ad9bbc8b8d2fd42961a7" TargetMode="External"/><Relationship Id="rId13" Type="http://schemas.openxmlformats.org/officeDocument/2006/relationships/hyperlink" Target="https://vk.com/rosreestr_altaiskii_krai" TargetMode="External"/><Relationship Id="rId14" Type="http://schemas.openxmlformats.org/officeDocument/2006/relationships/hyperlink" Target="https://ok.ru/rosreestr22alt.krai" TargetMode="External"/><Relationship Id="rId15" Type="http://schemas.openxmlformats.org/officeDocument/2006/relationships/numbering" Target="numbering.xml"/><Relationship Id="rId16" Type="http://schemas.openxmlformats.org/officeDocument/2006/relationships/fontTable" Target="fontTable.xml"/><Relationship Id="rId17" Type="http://schemas.openxmlformats.org/officeDocument/2006/relationships/settings" Target="settings.xml"/><Relationship Id="rId18" Type="http://schemas.openxmlformats.org/officeDocument/2006/relationships/theme" Target="theme/theme1.xml"/>
</Relationships>
</file>

<file path=word/theme/theme1.xml><?xml version="1.0" encoding="utf-8"?>
<a:theme xmlns:a="http://schemas.openxmlformats.org/drawingml/2006/main" xmlns:r="http://schemas.openxmlformats.org/officeDocument/2006/relationships" xmlns:p="http://schemas.openxmlformats.org/presentationml/2006/main" name="Тема Office">
  <a:themeElements>
    <a:clrScheme name="Стандартная">
      <a:dk1>
        <a:srgbClr val="000000"/>
      </a:dk1>
      <a:lt1>
        <a:srgbClr val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Arial"/>
        <a:cs typeface="Arial"/>
      </a:majorFont>
      <a:minorFont>
        <a:latin typeface="Calibri"/>
        <a:ea typeface="Arial"/>
        <a:cs typeface="Arial"/>
      </a:minorFont>
    </a:fontScheme>
    <a:fmtScheme name="">
      <a:fillStyleLst>
        <a:solidFill>
          <a:schemeClr val="phClr"/>
        </a:solidFill>
        <a:gradFill>
          <a:gsLst>
            <a:gs pos="0">
              <a:schemeClr val="phClr">
                <a:tint val="50000"/>
              </a:schemeClr>
            </a:gs>
            <a:gs pos="35000">
              <a:schemeClr val="phClr">
                <a:tint val="37000"/>
              </a:schemeClr>
            </a:gs>
            <a:gs pos="100000">
              <a:schemeClr val="phClr">
                <a:tint val="15000"/>
              </a:schemeClr>
            </a:gs>
          </a:gsLst>
          <a:lin ang="16200000" scaled="1"/>
        </a:gradFill>
        <a:gradFill>
          <a:gsLst>
            <a:gs pos="0">
              <a:schemeClr val="phClr">
                <a:shade val="51000"/>
              </a:schemeClr>
            </a:gs>
            <a:gs pos="80000">
              <a:schemeClr val="phClr">
                <a:shade val="93000"/>
              </a:schemeClr>
            </a:gs>
            <a:gs pos="100000">
              <a:schemeClr val="phClr">
                <a:shade val="94000"/>
              </a:schemeClr>
            </a:gs>
          </a:gsLst>
          <a:lin ang="16200000" scaled="0"/>
        </a:gradFill>
      </a:fillStyleLst>
      <a:lnStyleLst>
        <a:ln w="9525" cap="flat" cmpd="sng" algn="ctr">
          <a:prstDash val="solid"/>
        </a:ln>
        <a:ln w="25400" cap="flat" cmpd="sng" algn="ctr">
          <a:prstDash val="solid"/>
        </a:ln>
        <a:ln w="38100" cap="flat" cmpd="sng" algn="ctr"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</a:effectStyleLst>
      <a:bgFillStyleLst>
        <a:solidFill>
          <a:schemeClr val="phClr"/>
        </a:solidFill>
        <a:gradFill>
          <a:gsLst>
            <a:gs pos="0">
              <a:schemeClr val="phClr">
                <a:tint val="40000"/>
              </a:schemeClr>
            </a:gs>
            <a:gs pos="40000">
              <a:schemeClr val="phClr">
                <a:tint val="45000"/>
                <a:shade val="99000"/>
              </a:schemeClr>
            </a:gs>
            <a:gs pos="100000">
              <a:schemeClr val="phClr">
                <a:shade val="20000"/>
              </a:schemeClr>
            </a:gs>
          </a:gsLst>
          <a:path path="circle"/>
        </a:gradFill>
        <a:gradFill>
          <a:gsLst>
            <a:gs pos="0">
              <a:schemeClr val="phClr">
                <a:tint val="80000"/>
              </a:schemeClr>
            </a:gs>
            <a:gs pos="100000">
              <a:schemeClr val="phClr">
                <a:shade val="30000"/>
              </a:schemeClr>
            </a:gs>
          </a:gsLst>
          <a:path path="circle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Application>LibreOffice/7.5.6.2$Linux_X86_64 LibreOffice_project/50$Build-2</Application>
  <AppVersion>15.0000</AppVersion>
  <Pages>3</Pages>
  <Words>517</Words>
  <Characters>4115</Characters>
  <CharactersWithSpaces>4620</CharactersWithSpaces>
  <Paragraphs>21</Paragraphs>
  <Company>Rosreestr</Compan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2022-01-18T09:05:00Z</dcterms:created>
  <dc:creator>ОКАД</dc:creator>
  <dc:description/>
  <dc:language>ru-RU</dc:language>
  <cp:lastModifiedBy/>
  <dcterms:modified xsi:type="dcterms:W3CDTF">2026-03-06T13:40:42Z</dcterms:modified>
  <cp:revision>94</cp:revision>
  <dc:subject/>
  <dc:title/>
</cp:coreProperties>
</file>

<file path=docProps/custom.xml><?xml version="1.0" encoding="utf-8"?>
<Properties xmlns="http://schemas.openxmlformats.org/officeDocument/2006/custom-properties" xmlns:vt="http://schemas.openxmlformats.org/officeDocument/2006/docPropsVTypes"/>
</file>